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D707E" w14:textId="77777777" w:rsidR="00552B54" w:rsidRPr="00552B54" w:rsidRDefault="00552B54" w:rsidP="00552B54">
      <w:r w:rsidRPr="00552B54">
        <w:rPr>
          <w:cs/>
        </w:rPr>
        <w:t xml:space="preserve">ลำดับที่ </w:t>
      </w:r>
      <w:r w:rsidRPr="00552B54">
        <w:t>000460</w:t>
      </w:r>
      <w:r w:rsidRPr="00552B54">
        <w:br/>
      </w:r>
      <w:r w:rsidRPr="00552B54">
        <w:rPr>
          <w:cs/>
        </w:rPr>
        <w:t>หัวข้อเรื่อง การมีและพาอาวุธปืนโดยไม่ได้รับอนุญาต และการขูดลบเครื่องหมายทะเบียน</w:t>
      </w:r>
      <w:r w:rsidRPr="00552B54">
        <w:br/>
      </w:r>
      <w:r w:rsidRPr="00552B54">
        <w:rPr>
          <w:cs/>
        </w:rPr>
        <w:t xml:space="preserve">วิเคราะห์ฎีกาที่ </w:t>
      </w:r>
      <w:r w:rsidRPr="00552B54">
        <w:t>6266/2545</w:t>
      </w:r>
      <w:r w:rsidRPr="00552B54">
        <w:br/>
      </w:r>
      <w:r w:rsidRPr="00552B5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52B54">
        <w:t>0818034097</w:t>
      </w:r>
      <w:r w:rsidRPr="00552B54">
        <w:br/>
      </w:r>
      <w:r w:rsidRPr="00552B54">
        <w:rPr>
          <w:cs/>
        </w:rPr>
        <w:t>กฎหมายเกี่ยวกับอะไร</w:t>
      </w:r>
      <w:r w:rsidRPr="00552B54">
        <w:br/>
        <w:t xml:space="preserve">– </w:t>
      </w:r>
      <w:r w:rsidRPr="00552B54">
        <w:rPr>
          <w:cs/>
        </w:rPr>
        <w:t xml:space="preserve">ประมวลกฎหมายอาญา มาตรา </w:t>
      </w:r>
      <w:r w:rsidRPr="00552B54">
        <w:t>7 (</w:t>
      </w:r>
      <w:r w:rsidRPr="00552B54">
        <w:rPr>
          <w:cs/>
        </w:rPr>
        <w:t>การพกพาอาวุธปืนโดยไม่ได้รับอนุญาต)</w:t>
      </w:r>
      <w:r w:rsidRPr="00552B54">
        <w:br/>
        <w:t xml:space="preserve">– </w:t>
      </w:r>
      <w:r w:rsidRPr="00552B54">
        <w:rPr>
          <w:cs/>
        </w:rPr>
        <w:t xml:space="preserve">มาตรา </w:t>
      </w:r>
      <w:r w:rsidRPr="00552B54">
        <w:t>265, 268 (</w:t>
      </w:r>
      <w:r w:rsidRPr="00552B54">
        <w:rPr>
          <w:cs/>
        </w:rPr>
        <w:t>การปลอมเอกสารราชการ)</w:t>
      </w:r>
      <w:r w:rsidRPr="00552B54">
        <w:br/>
        <w:t xml:space="preserve">– </w:t>
      </w:r>
      <w:r w:rsidRPr="00552B54">
        <w:rPr>
          <w:cs/>
        </w:rPr>
        <w:t xml:space="preserve">ประมวลกฎหมายวิธีพิจารณาความอาญา มาตรา </w:t>
      </w:r>
      <w:r w:rsidRPr="00552B54">
        <w:t xml:space="preserve">195 </w:t>
      </w:r>
      <w:r w:rsidRPr="00552B54">
        <w:rPr>
          <w:cs/>
        </w:rPr>
        <w:t xml:space="preserve">วรรคสอง และมาตรา </w:t>
      </w:r>
      <w:r w:rsidRPr="00552B54">
        <w:t>225</w:t>
      </w:r>
    </w:p>
    <w:p w14:paraId="1FE1810B" w14:textId="77777777" w:rsidR="00552B54" w:rsidRPr="00552B54" w:rsidRDefault="00552B54" w:rsidP="00552B54">
      <w:r w:rsidRPr="00552B54">
        <w:rPr>
          <w:cs/>
        </w:rPr>
        <w:t xml:space="preserve">วิเคราะห์คำพิพากษาฎีกาเลขที่ </w:t>
      </w:r>
      <w:r w:rsidRPr="00552B54">
        <w:t>6266/2545</w:t>
      </w:r>
      <w:r w:rsidRPr="00552B54">
        <w:br/>
      </w:r>
      <w:r w:rsidRPr="00552B54">
        <w:rPr>
          <w:b/>
          <w:bCs/>
          <w:cs/>
        </w:rPr>
        <w:t>ข้อเท็จจริง</w:t>
      </w:r>
      <w:r w:rsidRPr="00552B54">
        <w:br/>
      </w:r>
      <w:r w:rsidRPr="00552B54">
        <w:rPr>
          <w:cs/>
        </w:rPr>
        <w:t>จำเลยมีและพาอาวุธปืนไปโดยไม่ได้รับใบอนุญาต และยังได้ขูดลบเครื่องหมายทะเบียนของอาวุธปืนที่ออกโดยเจ้าพนักงานซึ่งถือเป็นเอกสารราชการ โดยจำเลยให้เหตุผลว่าเพื่อไม่ให้สามารถตรวจสอบที่มาของอาวุธปืนได้ หากจะนำไปใช้ในการกระทำผิดใด ๆ</w:t>
      </w:r>
    </w:p>
    <w:p w14:paraId="292052CC" w14:textId="77777777" w:rsidR="00552B54" w:rsidRPr="00552B54" w:rsidRDefault="00552B54" w:rsidP="00552B54">
      <w:r w:rsidRPr="00552B54">
        <w:rPr>
          <w:b/>
          <w:bCs/>
          <w:cs/>
        </w:rPr>
        <w:t>ข้อกฎหมายและดุลพินิจของศาล</w:t>
      </w:r>
    </w:p>
    <w:p w14:paraId="581520BE" w14:textId="77777777" w:rsidR="00552B54" w:rsidRPr="00552B54" w:rsidRDefault="00552B54" w:rsidP="00552B54">
      <w:pPr>
        <w:numPr>
          <w:ilvl w:val="0"/>
          <w:numId w:val="1"/>
        </w:numPr>
      </w:pPr>
      <w:r w:rsidRPr="00552B54">
        <w:rPr>
          <w:b/>
          <w:bCs/>
          <w:cs/>
        </w:rPr>
        <w:t>ความผิดเกี่ยวกับอาวุธปืน</w:t>
      </w:r>
      <w:r w:rsidRPr="00552B54">
        <w:t xml:space="preserve"> – </w:t>
      </w:r>
      <w:r w:rsidRPr="00552B54">
        <w:rPr>
          <w:cs/>
        </w:rPr>
        <w:t>ศาลเห็นว่า จำเลยมีพฤติการณ์อุกอาจ ไม่เคารพกฎหมาย พกอาวุธปืนโดยไม่ได้รับอนุญาต และยังพยายามอำพรางแหล่งที่มาของอาวุธโดยการขูดลบทะเบียน ซึ่งหากมีการใช้อาวุธก่อเหตุ จะยากต่อการติดตามตัวผู้กระทำผิด ถือเป็นภัยต่อสังคม</w:t>
      </w:r>
    </w:p>
    <w:p w14:paraId="3D96018D" w14:textId="77777777" w:rsidR="00552B54" w:rsidRPr="00552B54" w:rsidRDefault="00552B54" w:rsidP="00552B54">
      <w:pPr>
        <w:numPr>
          <w:ilvl w:val="0"/>
          <w:numId w:val="1"/>
        </w:numPr>
      </w:pPr>
      <w:r w:rsidRPr="00552B54">
        <w:rPr>
          <w:b/>
          <w:bCs/>
          <w:cs/>
        </w:rPr>
        <w:t>ไม่รอการลงโทษ</w:t>
      </w:r>
      <w:r w:rsidRPr="00552B54">
        <w:t xml:space="preserve"> – </w:t>
      </w:r>
      <w:r w:rsidRPr="00552B54">
        <w:rPr>
          <w:cs/>
        </w:rPr>
        <w:t>แม้จำเลยจะอ้างว่าต้องเลี้ยงดูครอบครัว แต่ศาลเห็นว่าเป็นเหตุผลส่วนตัวไม่ใช่เหตุผลทางกฎหมายที่หนักแน่นพอในการรอการลงโทษ</w:t>
      </w:r>
    </w:p>
    <w:p w14:paraId="3EC6409C" w14:textId="77777777" w:rsidR="00552B54" w:rsidRPr="00552B54" w:rsidRDefault="00552B54" w:rsidP="00552B54">
      <w:pPr>
        <w:numPr>
          <w:ilvl w:val="0"/>
          <w:numId w:val="1"/>
        </w:numPr>
      </w:pPr>
      <w:r w:rsidRPr="00552B54">
        <w:rPr>
          <w:b/>
          <w:bCs/>
          <w:cs/>
        </w:rPr>
        <w:t>ประเด็นปลอมเอกสารราชการ</w:t>
      </w:r>
      <w:r w:rsidRPr="00552B54">
        <w:t xml:space="preserve"> – </w:t>
      </w:r>
      <w:r w:rsidRPr="00552B54">
        <w:rPr>
          <w:cs/>
        </w:rPr>
        <w:t xml:space="preserve">ศาลวินิจฉัยว่า การที่จำเลยขูดลบเครื่องหมายทะเบียนของเจ้าพนักงานเป็นการ “ทำลายเอกสาร” ไม่ใช่การ “ปลอมเอกสาร” เพราะไม่มีเอกสารเหลือให้ผู้ใดหลงเชื่อว่าเป็นของแท้อีกต่อไป จึงไม่เป็นความผิดตามมาตรา </w:t>
      </w:r>
      <w:r w:rsidRPr="00552B54">
        <w:t xml:space="preserve">265 </w:t>
      </w:r>
      <w:r w:rsidRPr="00552B54">
        <w:rPr>
          <w:cs/>
        </w:rPr>
        <w:t xml:space="preserve">และ </w:t>
      </w:r>
      <w:r w:rsidRPr="00552B54">
        <w:t>268</w:t>
      </w:r>
    </w:p>
    <w:p w14:paraId="56A977F6" w14:textId="77777777" w:rsidR="00552B54" w:rsidRPr="00552B54" w:rsidRDefault="00552B54" w:rsidP="00552B54">
      <w:pPr>
        <w:numPr>
          <w:ilvl w:val="0"/>
          <w:numId w:val="1"/>
        </w:numPr>
      </w:pPr>
      <w:r w:rsidRPr="00552B54">
        <w:rPr>
          <w:b/>
          <w:bCs/>
          <w:cs/>
        </w:rPr>
        <w:t>ประเด็นข้อกฎหมายเกี่ยวกับความสงบเรียบร้อย</w:t>
      </w:r>
      <w:r w:rsidRPr="00552B54">
        <w:t xml:space="preserve"> – </w:t>
      </w:r>
      <w:r w:rsidRPr="00552B54">
        <w:rPr>
          <w:cs/>
        </w:rPr>
        <w:t xml:space="preserve">แม้ไม่มีคู่ความอ้างประเด็นนี้ แต่เป็นเรื่องเกี่ยวกับความสงบเรียบร้อย ศาลฎีกาจึงมีอำนาจยกขึ้นพิจารณาเองได้ตาม ป.วิ.อ. มาตรา </w:t>
      </w:r>
      <w:r w:rsidRPr="00552B54">
        <w:t xml:space="preserve">195 </w:t>
      </w:r>
      <w:r w:rsidRPr="00552B54">
        <w:rPr>
          <w:cs/>
        </w:rPr>
        <w:t xml:space="preserve">วรรคสอง ประกอบมาตรา </w:t>
      </w:r>
      <w:r w:rsidRPr="00552B54">
        <w:t>225</w:t>
      </w:r>
    </w:p>
    <w:p w14:paraId="3E6C09A9" w14:textId="77777777" w:rsidR="00552B54" w:rsidRPr="00552B54" w:rsidRDefault="00552B54" w:rsidP="00552B54">
      <w:r w:rsidRPr="00552B54">
        <w:rPr>
          <w:cs/>
        </w:rPr>
        <w:lastRenderedPageBreak/>
        <w:t>สรุปคำพิพากษา</w:t>
      </w:r>
      <w:r w:rsidRPr="00552B54">
        <w:br/>
      </w:r>
      <w:r w:rsidRPr="00552B54">
        <w:rPr>
          <w:cs/>
        </w:rPr>
        <w:t xml:space="preserve">จำเลยมีความผิดฐานพาอาวุธปืนโดยไม่ได้รับอนุญาต และการขูดลบทะเบียนปืนเป็นการทำลายเอกสารราชการ ไม่ใช่การปลอมแปลงเอกสาร จึงไม่มีความผิดตามมาตรา </w:t>
      </w:r>
      <w:r w:rsidRPr="00552B54">
        <w:t xml:space="preserve">265 </w:t>
      </w:r>
      <w:r w:rsidRPr="00552B54">
        <w:rPr>
          <w:cs/>
        </w:rPr>
        <w:t xml:space="preserve">และ </w:t>
      </w:r>
      <w:r w:rsidRPr="00552B54">
        <w:t xml:space="preserve">268 </w:t>
      </w:r>
      <w:r w:rsidRPr="00552B54">
        <w:rPr>
          <w:cs/>
        </w:rPr>
        <w:t>พฤติการณ์ร้ายแรง ไม่สมควรรอการลงโทษจำคุก</w:t>
      </w:r>
    </w:p>
    <w:p w14:paraId="761FF130" w14:textId="1A1B8297" w:rsidR="002B6232" w:rsidRDefault="00552B54">
      <w:r w:rsidRPr="00552B54">
        <w:rPr>
          <w:b/>
          <w:bCs/>
          <w:cs/>
        </w:rPr>
        <w:t xml:space="preserve">มีปัญหาปรึกษา ทนายภูวงษ์ </w:t>
      </w:r>
      <w:r w:rsidRPr="00552B54">
        <w:rPr>
          <w:b/>
          <w:bCs/>
        </w:rPr>
        <w:t xml:space="preserve">081-803-4097 </w:t>
      </w:r>
      <w:r w:rsidRPr="00552B54">
        <w:rPr>
          <w:b/>
          <w:bCs/>
          <w:cs/>
        </w:rPr>
        <w:t xml:space="preserve">หรือ ไลน์ ไอดี </w:t>
      </w:r>
      <w:r w:rsidRPr="00552B54">
        <w:rPr>
          <w:b/>
          <w:bCs/>
        </w:rPr>
        <w:t xml:space="preserve">@lawyerpoovong </w:t>
      </w:r>
      <w:r w:rsidRPr="00552B54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552B54">
        <w:rPr>
          <w:b/>
          <w:bCs/>
        </w:rPr>
        <w:t xml:space="preserve"> </w:t>
      </w:r>
      <w:hyperlink r:id="rId5" w:history="1">
        <w:r w:rsidRPr="00552B54">
          <w:rPr>
            <w:rStyle w:val="Hyperlink"/>
            <w:b/>
            <w:bCs/>
          </w:rPr>
          <w:t>www.</w:t>
        </w:r>
        <w:r w:rsidRPr="00552B54">
          <w:rPr>
            <w:rStyle w:val="Hyperlink"/>
            <w:b/>
            <w:bCs/>
            <w:cs/>
          </w:rPr>
          <w:t>สู้คดี.</w:t>
        </w:r>
        <w:r w:rsidRPr="00552B54">
          <w:rPr>
            <w:rStyle w:val="Hyperlink"/>
            <w:b/>
            <w:bCs/>
          </w:rPr>
          <w:t>com</w:t>
        </w:r>
      </w:hyperlink>
      <w:r w:rsidRPr="00552B54">
        <w:rPr>
          <w:b/>
          <w:bCs/>
        </w:rPr>
        <w:t xml:space="preserve"> </w:t>
      </w:r>
      <w:r w:rsidRPr="00552B54">
        <w:rPr>
          <w:b/>
          <w:bCs/>
          <w:cs/>
        </w:rPr>
        <w:t>และ</w:t>
      </w:r>
      <w:r w:rsidRPr="00552B54">
        <w:rPr>
          <w:b/>
          <w:bCs/>
        </w:rPr>
        <w:t xml:space="preserve"> </w:t>
      </w:r>
      <w:hyperlink r:id="rId6" w:history="1">
        <w:r w:rsidRPr="00552B54">
          <w:rPr>
            <w:rStyle w:val="Hyperlink"/>
            <w:b/>
            <w:bCs/>
          </w:rPr>
          <w:t>www.</w:t>
        </w:r>
        <w:r w:rsidRPr="00552B54">
          <w:rPr>
            <w:rStyle w:val="Hyperlink"/>
            <w:b/>
            <w:bCs/>
            <w:cs/>
          </w:rPr>
          <w:t>ทนายภูวงษ์.</w:t>
        </w:r>
        <w:r w:rsidRPr="00552B54">
          <w:rPr>
            <w:rStyle w:val="Hyperlink"/>
            <w:b/>
            <w:bCs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7B0DB9"/>
    <w:multiLevelType w:val="multilevel"/>
    <w:tmpl w:val="242CF7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776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B54"/>
    <w:rsid w:val="000554F2"/>
    <w:rsid w:val="00131F51"/>
    <w:rsid w:val="001C2C6A"/>
    <w:rsid w:val="002B6232"/>
    <w:rsid w:val="00552B5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AA89B"/>
  <w15:chartTrackingRefBased/>
  <w15:docId w15:val="{9EFEA0ED-D978-48A3-A606-6A0B09C2B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2B5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2B5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2B5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2B5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2B5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2B5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2B5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2B5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2B5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2B5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2B5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2B5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2B5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2B5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2B5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2B5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2B5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2B5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2B5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52B5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2B5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52B5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52B5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2B5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2B5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52B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2B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2B5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2B5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52B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2B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2025-07-28T03:18:00Z</dcterms:created>
  <dcterms:modified xsi:type="dcterms:W3CDTF">2025-07-28T03:18:00Z</dcterms:modified>
</cp:coreProperties>
</file>