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ED475" w14:textId="77777777" w:rsidR="00CC43E8" w:rsidRPr="00CC43E8" w:rsidRDefault="00CC43E8" w:rsidP="00CC43E8">
      <w:r w:rsidRPr="00CC43E8">
        <w:rPr>
          <w:cs/>
        </w:rPr>
        <w:t xml:space="preserve">ลำดับที่ </w:t>
      </w:r>
      <w:r w:rsidRPr="00CC43E8">
        <w:t>000461</w:t>
      </w:r>
      <w:r w:rsidRPr="00CC43E8">
        <w:br/>
      </w:r>
      <w:r w:rsidRPr="00CC43E8">
        <w:rPr>
          <w:cs/>
        </w:rPr>
        <w:t>หัวข้อเรื่อง: การตีความคำว่า “เจ้าบ้าน” กับสิทธิในการป้องกันตนจากการจับกุมโดยมิชอบ</w:t>
      </w:r>
    </w:p>
    <w:p w14:paraId="600978EC" w14:textId="77777777" w:rsidR="00CC43E8" w:rsidRPr="00CC43E8" w:rsidRDefault="00CC43E8" w:rsidP="00CC43E8">
      <w:r w:rsidRPr="00CC43E8">
        <w:rPr>
          <w:cs/>
        </w:rPr>
        <w:t xml:space="preserve">วิเคราะห์ฎีกาที่ </w:t>
      </w:r>
      <w:r w:rsidRPr="00CC43E8">
        <w:t>1035/2536</w:t>
      </w:r>
      <w:r w:rsidRPr="00CC43E8">
        <w:br/>
      </w:r>
      <w:r w:rsidRPr="00CC43E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C43E8">
        <w:t>0818034097</w:t>
      </w:r>
    </w:p>
    <w:p w14:paraId="6670EF91" w14:textId="77777777" w:rsidR="00CC43E8" w:rsidRPr="00CC43E8" w:rsidRDefault="00CC43E8" w:rsidP="00CC43E8">
      <w:r w:rsidRPr="00CC43E8">
        <w:rPr>
          <w:cs/>
        </w:rPr>
        <w:t>กฎหมายเกี่ยวกับอะไร</w:t>
      </w:r>
      <w:r w:rsidRPr="00CC43E8">
        <w:br/>
      </w:r>
      <w:r w:rsidRPr="00CC43E8">
        <w:rPr>
          <w:cs/>
        </w:rPr>
        <w:t>กฎหมายที่เกี่ยวข้อง ได้แก่</w:t>
      </w:r>
    </w:p>
    <w:p w14:paraId="15A374DB" w14:textId="77777777" w:rsidR="00CC43E8" w:rsidRPr="00CC43E8" w:rsidRDefault="00CC43E8" w:rsidP="00CC43E8">
      <w:pPr>
        <w:numPr>
          <w:ilvl w:val="0"/>
          <w:numId w:val="1"/>
        </w:numPr>
      </w:pPr>
      <w:r w:rsidRPr="00CC43E8">
        <w:rPr>
          <w:cs/>
        </w:rPr>
        <w:t xml:space="preserve">ประมวลกฎหมายวิธีพิจารณาความอาญา มาตรา </w:t>
      </w:r>
      <w:r w:rsidRPr="00CC43E8">
        <w:t>81, 92(5)</w:t>
      </w:r>
    </w:p>
    <w:p w14:paraId="3AC6AD9B" w14:textId="77777777" w:rsidR="00CC43E8" w:rsidRPr="00CC43E8" w:rsidRDefault="00CC43E8" w:rsidP="00CC43E8">
      <w:pPr>
        <w:numPr>
          <w:ilvl w:val="0"/>
          <w:numId w:val="1"/>
        </w:numPr>
      </w:pPr>
      <w:r w:rsidRPr="00CC43E8">
        <w:rPr>
          <w:cs/>
        </w:rPr>
        <w:t xml:space="preserve">ประมวลกฎหมายอาญา มาตรา </w:t>
      </w:r>
      <w:r w:rsidRPr="00CC43E8">
        <w:t>68 (</w:t>
      </w:r>
      <w:r w:rsidRPr="00CC43E8">
        <w:rPr>
          <w:cs/>
        </w:rPr>
        <w:t>การป้องกันโดยชอบด้วยกฎหมาย)</w:t>
      </w:r>
    </w:p>
    <w:p w14:paraId="72FEE80D" w14:textId="77777777" w:rsidR="00CC43E8" w:rsidRPr="00CC43E8" w:rsidRDefault="00CC43E8" w:rsidP="00CC43E8">
      <w:r w:rsidRPr="00CC43E8">
        <w:rPr>
          <w:cs/>
        </w:rPr>
        <w:t xml:space="preserve">วิเคราะห์คำพิพากษาฎีกาที่ </w:t>
      </w:r>
      <w:r w:rsidRPr="00CC43E8">
        <w:t>1035/2536</w:t>
      </w:r>
      <w:r w:rsidRPr="00CC43E8">
        <w:br/>
      </w:r>
      <w:r w:rsidRPr="00CC43E8">
        <w:rPr>
          <w:b/>
          <w:bCs/>
          <w:cs/>
        </w:rPr>
        <w:t>ข้อเท็จจริง</w:t>
      </w:r>
      <w:r w:rsidRPr="00CC43E8">
        <w:br/>
      </w:r>
      <w:r w:rsidRPr="00CC43E8">
        <w:rPr>
          <w:cs/>
        </w:rPr>
        <w:t>เจ้าหน้าที่ผู้เสียหายและพวกเข้าไปจับกุมจำเลยภายในบ้าน โดยไม่มีหมายค้น และผู้จับกุมไม่ใช่เจ้าพนักงานตำรวจชั้นผู้ใหญ่</w:t>
      </w:r>
      <w:r w:rsidRPr="00CC43E8">
        <w:br/>
      </w:r>
      <w:r w:rsidRPr="00CC43E8">
        <w:rPr>
          <w:cs/>
        </w:rPr>
        <w:t>บ้านที่เกิดเหตุมีชื่อของบิดาจำเลยเป็นเจ้าบ้านตามทะเบียนบ้าน และจำเลยมีชื่อในฐานะเป็นบุตร</w:t>
      </w:r>
    </w:p>
    <w:p w14:paraId="38192546" w14:textId="77777777" w:rsidR="00CC43E8" w:rsidRPr="00CC43E8" w:rsidRDefault="00CC43E8" w:rsidP="00CC43E8">
      <w:r w:rsidRPr="00CC43E8">
        <w:rPr>
          <w:b/>
          <w:bCs/>
          <w:cs/>
        </w:rPr>
        <w:t>ข้อกฎหมาย</w:t>
      </w:r>
      <w:r w:rsidRPr="00CC43E8">
        <w:br/>
      </w:r>
      <w:r w:rsidRPr="00CC43E8">
        <w:rPr>
          <w:cs/>
        </w:rPr>
        <w:t xml:space="preserve">คำว่า “เจ้าบ้าน” ตาม ป.วิ.อ. มาตรา </w:t>
      </w:r>
      <w:r w:rsidRPr="00CC43E8">
        <w:t xml:space="preserve">92(5) </w:t>
      </w:r>
      <w:r w:rsidRPr="00CC43E8">
        <w:rPr>
          <w:cs/>
        </w:rPr>
        <w:t>หมายถึงผู้เป็นหัวหน้าของบุคคลที่พักอาศัยในบ้าน และรวมถึงคู่สมรสเท่านั้น ไม่รวมถึงบุคคลอื่นที่มีชื่อในทะเบียนบ้าน</w:t>
      </w:r>
      <w:r w:rsidRPr="00CC43E8">
        <w:br/>
      </w:r>
      <w:r w:rsidRPr="00CC43E8">
        <w:rPr>
          <w:cs/>
        </w:rPr>
        <w:t>ดังนั้น จำเลยซึ่งเป็นเพียงบุตรของเจ้าบ้านตามทะเบียนบ้าน จึงไม่มีสถานะเป็น “เจ้าบ้าน” ตามบทกฎหมายดังกล่าว การเข้าไปจับกุมจำเลยในบ้านจึงต้องมี “หมายค้น”</w:t>
      </w:r>
      <w:r w:rsidRPr="00CC43E8">
        <w:br/>
      </w:r>
      <w:r w:rsidRPr="00CC43E8">
        <w:rPr>
          <w:cs/>
        </w:rPr>
        <w:t xml:space="preserve">แต่กรณีนี้ ไม่มีหมายค้น และผู้กระทำการจับกุมก็ไม่ใช่เจ้าพนักงานตำรวจชั้นผู้ใหญ่ จึงเป็นการจับกุมโดยไม่มีอำนาจตาม ป.วิ.อ. มาตรา </w:t>
      </w:r>
      <w:r w:rsidRPr="00CC43E8">
        <w:t>81</w:t>
      </w:r>
    </w:p>
    <w:p w14:paraId="37B7AD4C" w14:textId="77777777" w:rsidR="00CC43E8" w:rsidRPr="00CC43E8" w:rsidRDefault="00CC43E8" w:rsidP="00CC43E8">
      <w:r w:rsidRPr="00CC43E8">
        <w:rPr>
          <w:b/>
          <w:bCs/>
          <w:cs/>
        </w:rPr>
        <w:t>ดุลพินิจของศาล</w:t>
      </w:r>
      <w:r w:rsidRPr="00CC43E8">
        <w:br/>
      </w:r>
      <w:r w:rsidRPr="00CC43E8">
        <w:rPr>
          <w:cs/>
        </w:rPr>
        <w:t>ศาลวินิจฉัยว่าการจับกุมดังกล่าวไม่ชอบด้วยกฎหมาย จำเลยจึงมีสิทธิในการป้องกันสิทธิของตนให้พ้นจากการจับกุมโดยมิชอบ</w:t>
      </w:r>
      <w:r w:rsidRPr="00CC43E8">
        <w:br/>
      </w:r>
      <w:r w:rsidRPr="00CC43E8">
        <w:rPr>
          <w:cs/>
        </w:rPr>
        <w:t>แม้จำเลยจะใช้กำลังชกต่อยเจ้าหน้าที่ผู้เสียหาย แต่ก็เป็นการกระทำเพื่อป้องกันตนโดยพอสมควรแก่เหตุ</w:t>
      </w:r>
      <w:r w:rsidRPr="00CC43E8">
        <w:br/>
      </w:r>
      <w:r w:rsidRPr="00CC43E8">
        <w:rPr>
          <w:cs/>
        </w:rPr>
        <w:t>จำเลยจึงไม่มีความผิดฐานขัดขวางเจ้าพนักงานหรือทำร้ายร่างกายตามที่ฟ้อง</w:t>
      </w:r>
    </w:p>
    <w:p w14:paraId="1C7FFF4C" w14:textId="77777777" w:rsidR="00CC43E8" w:rsidRPr="00CC43E8" w:rsidRDefault="00CC43E8" w:rsidP="00CC43E8">
      <w:r w:rsidRPr="00CC43E8">
        <w:rPr>
          <w:cs/>
        </w:rPr>
        <w:lastRenderedPageBreak/>
        <w:t>สรุปคำพิพากษา</w:t>
      </w:r>
      <w:r w:rsidRPr="00CC43E8">
        <w:br/>
      </w:r>
      <w:r w:rsidRPr="00CC43E8">
        <w:rPr>
          <w:cs/>
        </w:rPr>
        <w:t>การจับกุมจำเลยโดยไม่มีหมายค้นและโดยเจ้าพนักงานที่ไม่มีอำนาจ ถือเป็นการกระทำโดยมิชอบ จำเลยจึงมีสิทธิป้องกันตนให้พ้นจากภยันตรายที่เกิดจากการจับกุมที่ไม่ชอบ การที่จำเลยชกต่อยผู้เสียหายจึงถือว่าเป็นการป้องกันตนโดยชอบด้วยกฎหมาย และไม่มีความผิดฐานต่อสู้ขัดขวางเจ้าพนักงานหรือทำร้ายร่างกาย</w:t>
      </w:r>
    </w:p>
    <w:p w14:paraId="5DB09A38" w14:textId="34A2D703" w:rsidR="002B6232" w:rsidRDefault="00CC43E8">
      <w:r w:rsidRPr="00CC43E8">
        <w:rPr>
          <w:b/>
          <w:bCs/>
          <w:cs/>
        </w:rPr>
        <w:t xml:space="preserve">มีปัญหาปรึกษา ทนายภูวงษ์ </w:t>
      </w:r>
      <w:r w:rsidRPr="00CC43E8">
        <w:rPr>
          <w:b/>
          <w:bCs/>
        </w:rPr>
        <w:t xml:space="preserve">081-803-4097 </w:t>
      </w:r>
      <w:r w:rsidRPr="00CC43E8">
        <w:rPr>
          <w:b/>
          <w:bCs/>
          <w:cs/>
        </w:rPr>
        <w:t xml:space="preserve">หรือ ไลน์ ไอดี </w:t>
      </w:r>
      <w:r w:rsidRPr="00CC43E8">
        <w:rPr>
          <w:b/>
          <w:bCs/>
        </w:rPr>
        <w:t xml:space="preserve">@lawyerpoovong </w:t>
      </w:r>
      <w:r w:rsidRPr="00CC43E8">
        <w:rPr>
          <w:b/>
          <w:bCs/>
          <w:cs/>
        </w:rPr>
        <w:t>ทุกปัญหามีทางออก</w:t>
      </w:r>
      <w:r w:rsidRPr="00CC43E8">
        <w:rPr>
          <w:b/>
          <w:bCs/>
        </w:rPr>
        <w:br/>
      </w:r>
      <w:r w:rsidRPr="00CC43E8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CC43E8">
        <w:rPr>
          <w:b/>
          <w:bCs/>
          <w:cs/>
        </w:rPr>
        <w:t>เวป</w:t>
      </w:r>
      <w:proofErr w:type="spellEnd"/>
      <w:r w:rsidRPr="00CC43E8">
        <w:rPr>
          <w:b/>
          <w:bCs/>
          <w:cs/>
        </w:rPr>
        <w:t>ไซ</w:t>
      </w:r>
      <w:proofErr w:type="spellStart"/>
      <w:r w:rsidRPr="00CC43E8">
        <w:rPr>
          <w:b/>
          <w:bCs/>
          <w:cs/>
        </w:rPr>
        <w:t>ต์</w:t>
      </w:r>
      <w:proofErr w:type="spellEnd"/>
      <w:r w:rsidRPr="00CC43E8">
        <w:rPr>
          <w:b/>
          <w:bCs/>
        </w:rPr>
        <w:t xml:space="preserve"> </w:t>
      </w:r>
      <w:hyperlink r:id="rId5" w:history="1">
        <w:r w:rsidRPr="00CC43E8">
          <w:rPr>
            <w:rStyle w:val="Hyperlink"/>
            <w:b/>
            <w:bCs/>
          </w:rPr>
          <w:t>www.</w:t>
        </w:r>
        <w:r w:rsidRPr="00CC43E8">
          <w:rPr>
            <w:rStyle w:val="Hyperlink"/>
            <w:b/>
            <w:bCs/>
            <w:cs/>
          </w:rPr>
          <w:t>สู้คดี.</w:t>
        </w:r>
        <w:r w:rsidRPr="00CC43E8">
          <w:rPr>
            <w:rStyle w:val="Hyperlink"/>
            <w:b/>
            <w:bCs/>
          </w:rPr>
          <w:t>com</w:t>
        </w:r>
      </w:hyperlink>
      <w:r w:rsidRPr="00CC43E8">
        <w:rPr>
          <w:b/>
          <w:bCs/>
        </w:rPr>
        <w:t xml:space="preserve"> </w:t>
      </w:r>
      <w:r w:rsidRPr="00CC43E8">
        <w:rPr>
          <w:b/>
          <w:bCs/>
          <w:cs/>
        </w:rPr>
        <w:t>และ</w:t>
      </w:r>
      <w:r w:rsidRPr="00CC43E8">
        <w:rPr>
          <w:b/>
          <w:bCs/>
        </w:rPr>
        <w:t xml:space="preserve"> </w:t>
      </w:r>
      <w:hyperlink r:id="rId6" w:history="1">
        <w:r w:rsidRPr="00CC43E8">
          <w:rPr>
            <w:rStyle w:val="Hyperlink"/>
            <w:b/>
            <w:bCs/>
          </w:rPr>
          <w:t>www.</w:t>
        </w:r>
        <w:r w:rsidRPr="00CC43E8">
          <w:rPr>
            <w:rStyle w:val="Hyperlink"/>
            <w:b/>
            <w:bCs/>
            <w:cs/>
          </w:rPr>
          <w:t>ทนายภูวงษ์.</w:t>
        </w:r>
        <w:r w:rsidRPr="00CC43E8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60CD1"/>
    <w:multiLevelType w:val="multilevel"/>
    <w:tmpl w:val="B1DA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68646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3E8"/>
    <w:rsid w:val="000554F2"/>
    <w:rsid w:val="00131F51"/>
    <w:rsid w:val="001C2C6A"/>
    <w:rsid w:val="002B6232"/>
    <w:rsid w:val="00A43436"/>
    <w:rsid w:val="00AF4A52"/>
    <w:rsid w:val="00CC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DC826"/>
  <w15:chartTrackingRefBased/>
  <w15:docId w15:val="{2EE35432-AAA0-4139-835E-20EF36A0C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43E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43E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43E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43E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43E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43E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43E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43E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43E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43E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43E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43E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43E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43E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43E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43E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43E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43E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43E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C43E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43E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C43E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C43E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43E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43E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C43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43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43E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43E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C43E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43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2025-07-28T03:27:00Z</dcterms:created>
  <dcterms:modified xsi:type="dcterms:W3CDTF">2025-07-28T03:27:00Z</dcterms:modified>
</cp:coreProperties>
</file>