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98E17" w14:textId="77777777" w:rsidR="00BB7A57" w:rsidRPr="00BB7A57" w:rsidRDefault="00BB7A57" w:rsidP="00BB7A57">
      <w:r w:rsidRPr="00BB7A57">
        <w:rPr>
          <w:cs/>
        </w:rPr>
        <w:t xml:space="preserve">ลำดับที่ </w:t>
      </w:r>
      <w:r w:rsidRPr="00BB7A57">
        <w:t>000464</w:t>
      </w:r>
      <w:r w:rsidRPr="00BB7A57">
        <w:br/>
      </w:r>
      <w:r w:rsidRPr="00BB7A57">
        <w:rPr>
          <w:cs/>
        </w:rPr>
        <w:t>หัวข้อเรื่อง: อำนาจพนักงานสอบสวนในคดีพาหญิงไปเพื่อการอนาจารและข่มขืนกระทำชำเรา</w:t>
      </w:r>
    </w:p>
    <w:p w14:paraId="2DECE15F" w14:textId="77777777" w:rsidR="00BB7A57" w:rsidRPr="00BB7A57" w:rsidRDefault="00BB7A57" w:rsidP="00BB7A57">
      <w:r w:rsidRPr="00BB7A57">
        <w:rPr>
          <w:cs/>
        </w:rPr>
        <w:t xml:space="preserve">วิเคราะห์ฎีกาที่ </w:t>
      </w:r>
      <w:r w:rsidRPr="00BB7A57">
        <w:t>1974/2539</w:t>
      </w:r>
      <w:r w:rsidRPr="00BB7A57">
        <w:br/>
      </w:r>
      <w:r w:rsidRPr="00BB7A5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B7A57">
        <w:t>0818034097</w:t>
      </w:r>
    </w:p>
    <w:p w14:paraId="738ECB41" w14:textId="77777777" w:rsidR="00BB7A57" w:rsidRPr="00BB7A57" w:rsidRDefault="00BB7A57" w:rsidP="00BB7A57">
      <w:r w:rsidRPr="00BB7A57">
        <w:rPr>
          <w:cs/>
        </w:rPr>
        <w:t>กฎหมายเกี่ยวกับอะไร</w:t>
      </w:r>
      <w:r w:rsidRPr="00BB7A57">
        <w:br/>
      </w:r>
      <w:r w:rsidRPr="00BB7A57">
        <w:rPr>
          <w:cs/>
        </w:rPr>
        <w:t xml:space="preserve">คดีนี้เกี่ยวข้องกับกฎหมายวิธีพิจารณาความอาญา มาตรา </w:t>
      </w:r>
      <w:r w:rsidRPr="00BB7A57">
        <w:t xml:space="preserve">19, 120, 140 </w:t>
      </w:r>
      <w:r w:rsidRPr="00BB7A57">
        <w:rPr>
          <w:cs/>
        </w:rPr>
        <w:t xml:space="preserve">และ </w:t>
      </w:r>
      <w:r w:rsidRPr="00BB7A57">
        <w:t xml:space="preserve">141 </w:t>
      </w:r>
      <w:r w:rsidRPr="00BB7A57">
        <w:rPr>
          <w:cs/>
        </w:rPr>
        <w:t>ซึ่งว่าด้วยเรื่อง “อำนาจสอบสวนของพนักงานสอบสวนในคดีที่เกิดขึ้นในหลายท้องที่” และ “อำนาจในการสรุปสำนวนเสนออัยการ”</w:t>
      </w:r>
    </w:p>
    <w:p w14:paraId="48188356" w14:textId="77777777" w:rsidR="00BB7A57" w:rsidRPr="00BB7A57" w:rsidRDefault="00BB7A57" w:rsidP="00BB7A57">
      <w:r w:rsidRPr="00BB7A57">
        <w:rPr>
          <w:cs/>
        </w:rPr>
        <w:t xml:space="preserve">วิเคราะห์คำพิพากษาฎีกาที่ </w:t>
      </w:r>
      <w:r w:rsidRPr="00BB7A57">
        <w:t>1974/2539</w:t>
      </w:r>
      <w:r w:rsidRPr="00BB7A57">
        <w:br/>
      </w:r>
      <w:r w:rsidRPr="00BB7A57">
        <w:rPr>
          <w:cs/>
        </w:rPr>
        <w:t>ข้อเท็จจริง</w:t>
      </w:r>
      <w:r w:rsidRPr="00BB7A57">
        <w:br/>
      </w:r>
      <w:r w:rsidRPr="00BB7A57">
        <w:rPr>
          <w:cs/>
        </w:rPr>
        <w:t>จำเลยทั้งสองกระทำความผิดหลายกรรม คือ พาหญิงไปเพื่อการอนาจารโดยใช้อุบายหลอกลวง หน่วงเหนี่ยวกักขัง และข่มขืนกระทำชำเราต่อเนื่องกันในหลายท้องที่ ได้แก่ ท้องที่สถานีตำรวจนครบาลบางยี่ขัน กรุงเทพมหานคร และสถานีตำรวจภูธรอำเภอท่ามะกา จังหวัดกาญจนบุรี โดยจำเลยถูกจับที่อำเภอท่ามะกา</w:t>
      </w:r>
    </w:p>
    <w:p w14:paraId="6F73447E" w14:textId="77777777" w:rsidR="00BB7A57" w:rsidRPr="00BB7A57" w:rsidRDefault="00BB7A57" w:rsidP="00BB7A57">
      <w:r w:rsidRPr="00BB7A57">
        <w:rPr>
          <w:cs/>
        </w:rPr>
        <w:t>ข้อกฎหมายและดุลพินิจของศาล</w:t>
      </w:r>
      <w:r w:rsidRPr="00BB7A57">
        <w:br/>
      </w:r>
      <w:r w:rsidRPr="00BB7A57">
        <w:rPr>
          <w:cs/>
        </w:rPr>
        <w:t>ประเด็นสำคัญคือ “ผู้ใดเป็นพนักงานสอบสวนผู้มีอำนาจรับผิดชอบในการสรุปสำนวนและเสนอความเห็นต่ออัยการ”</w:t>
      </w:r>
    </w:p>
    <w:p w14:paraId="34179634" w14:textId="77777777" w:rsidR="00BB7A57" w:rsidRPr="00BB7A57" w:rsidRDefault="00BB7A57" w:rsidP="00BB7A57">
      <w:pPr>
        <w:numPr>
          <w:ilvl w:val="0"/>
          <w:numId w:val="1"/>
        </w:numPr>
      </w:pPr>
      <w:r w:rsidRPr="00BB7A57">
        <w:rPr>
          <w:cs/>
        </w:rPr>
        <w:t xml:space="preserve">ตาม ป.วิ.อ. มาตรา </w:t>
      </w:r>
      <w:r w:rsidRPr="00BB7A57">
        <w:t xml:space="preserve">19 </w:t>
      </w:r>
      <w:r w:rsidRPr="00BB7A57">
        <w:rPr>
          <w:cs/>
        </w:rPr>
        <w:t>วรรคหนึ่ง (</w:t>
      </w:r>
      <w:r w:rsidRPr="00BB7A57">
        <w:t xml:space="preserve">3)(4) </w:t>
      </w:r>
      <w:r w:rsidRPr="00BB7A57">
        <w:rPr>
          <w:cs/>
        </w:rPr>
        <w:t>และวรรคสอง พนักงานสอบสวนในท้องที่ที่เกี่ยวข้องกับการกระทำผิดมีอำนาจสอบสวน</w:t>
      </w:r>
    </w:p>
    <w:p w14:paraId="07EA0942" w14:textId="77777777" w:rsidR="00BB7A57" w:rsidRPr="00BB7A57" w:rsidRDefault="00BB7A57" w:rsidP="00BB7A57">
      <w:pPr>
        <w:numPr>
          <w:ilvl w:val="0"/>
          <w:numId w:val="1"/>
        </w:numPr>
      </w:pPr>
      <w:r w:rsidRPr="00BB7A57">
        <w:rPr>
          <w:cs/>
        </w:rPr>
        <w:t xml:space="preserve">แต่เมื่อมีการจับกุมจำเลยได้แล้วในเขตอำเภอท่ามะกา กาญจนบุรี ตาม มาตรา </w:t>
      </w:r>
      <w:r w:rsidRPr="00BB7A57">
        <w:t xml:space="preserve">19 </w:t>
      </w:r>
      <w:r w:rsidRPr="00BB7A57">
        <w:rPr>
          <w:cs/>
        </w:rPr>
        <w:t>วรรคสาม (ก) พนักงานสอบสวน สภ.อ.ท่ามะกา ย่อมเป็นผู้รับผิดชอบในการสอบสวน</w:t>
      </w:r>
    </w:p>
    <w:p w14:paraId="3871DD94" w14:textId="77777777" w:rsidR="00BB7A57" w:rsidRPr="00BB7A57" w:rsidRDefault="00BB7A57" w:rsidP="00BB7A57">
      <w:pPr>
        <w:numPr>
          <w:ilvl w:val="0"/>
          <w:numId w:val="1"/>
        </w:numPr>
      </w:pPr>
      <w:r w:rsidRPr="00BB7A57">
        <w:rPr>
          <w:cs/>
        </w:rPr>
        <w:t>พันตำรวจโท ว. ซึ่งเป็นพนักงานสอบสวนจาก สน.บางยี่ขัน อาจมีอำนาจสอบสวนได้ตามท้องที่ที่เกี่ยวข้อง แต่ไม่ใช่ “ผู้รับผิดชอบตามกฎหมาย” เมื่อมิได้จับจำเลย และมิได้สอบสวนก่อนมีการจับ</w:t>
      </w:r>
    </w:p>
    <w:p w14:paraId="034E3DE0" w14:textId="77777777" w:rsidR="00BB7A57" w:rsidRPr="00BB7A57" w:rsidRDefault="00BB7A57" w:rsidP="00BB7A57">
      <w:pPr>
        <w:numPr>
          <w:ilvl w:val="0"/>
          <w:numId w:val="1"/>
        </w:numPr>
      </w:pPr>
      <w:r w:rsidRPr="00BB7A57">
        <w:rPr>
          <w:cs/>
        </w:rPr>
        <w:t xml:space="preserve">ดังนั้น เมื่อพันตำรวจโท ว. ไม่มีสถานะเป็นพนักงานสอบสวนผู้รับผิดชอบ จึงไม่มีอำนาจสรุปสำนวนและเสนอความเห็นต่อพนักงานอัยการตามมาตรา </w:t>
      </w:r>
      <w:r w:rsidRPr="00BB7A57">
        <w:t xml:space="preserve">140 </w:t>
      </w:r>
      <w:r w:rsidRPr="00BB7A57">
        <w:rPr>
          <w:cs/>
        </w:rPr>
        <w:t xml:space="preserve">และ </w:t>
      </w:r>
      <w:r w:rsidRPr="00BB7A57">
        <w:t>141</w:t>
      </w:r>
    </w:p>
    <w:p w14:paraId="6BA87C4F" w14:textId="77777777" w:rsidR="00BB7A57" w:rsidRPr="00BB7A57" w:rsidRDefault="00BB7A57" w:rsidP="00BB7A57">
      <w:pPr>
        <w:numPr>
          <w:ilvl w:val="0"/>
          <w:numId w:val="1"/>
        </w:numPr>
      </w:pPr>
      <w:r w:rsidRPr="00BB7A57">
        <w:rPr>
          <w:cs/>
        </w:rPr>
        <w:lastRenderedPageBreak/>
        <w:t xml:space="preserve">และเมื่อการสอบสวนไม่เป็นไปโดยชอบด้วยกฎหมาย โจทก์จึงไม่มีอำนาจฟ้องคดีตาม ป.วิ.อ. มาตรา </w:t>
      </w:r>
      <w:r w:rsidRPr="00BB7A57">
        <w:t>120</w:t>
      </w:r>
    </w:p>
    <w:p w14:paraId="39B5DCE9" w14:textId="77777777" w:rsidR="00BB7A57" w:rsidRPr="00BB7A57" w:rsidRDefault="00BB7A57" w:rsidP="00BB7A57">
      <w:r w:rsidRPr="00BB7A57">
        <w:rPr>
          <w:cs/>
        </w:rPr>
        <w:t>สรุปคำพิพากษา</w:t>
      </w:r>
      <w:r w:rsidRPr="00BB7A57">
        <w:br/>
      </w:r>
      <w:r w:rsidRPr="00BB7A57">
        <w:rPr>
          <w:cs/>
        </w:rPr>
        <w:t xml:space="preserve">เมื่อพนักงานสอบสวน สน.บางยี่ขัน ซึ่งมิใช่ผู้รับผิดชอบตาม ป.วิ.อ. มาตรา </w:t>
      </w:r>
      <w:r w:rsidRPr="00BB7A57">
        <w:t xml:space="preserve">19 </w:t>
      </w:r>
      <w:r w:rsidRPr="00BB7A57">
        <w:rPr>
          <w:cs/>
        </w:rPr>
        <w:t>ได้สอบสวนและสรุปสำนวนโดยไม่มีอำนาจตามกฎหมาย ทำให้กระบวนการสอบสวนไม่ชอบ โจทก์จึงไม่มีอำนาจฟ้อง คดีจึงต้องยกฟ้อง</w:t>
      </w:r>
    </w:p>
    <w:p w14:paraId="0EDAAB1E" w14:textId="6BA7A826" w:rsidR="002B6232" w:rsidRDefault="00BB7A57">
      <w:pPr>
        <w:rPr>
          <w:rFonts w:hint="cs"/>
        </w:rPr>
      </w:pPr>
      <w:r w:rsidRPr="00BB7A57">
        <w:rPr>
          <w:cs/>
        </w:rPr>
        <w:t xml:space="preserve">มีปัญหาปรึกษา ทนายภูวงษ์ </w:t>
      </w:r>
      <w:r w:rsidRPr="00BB7A57">
        <w:t xml:space="preserve">081-803-4097 </w:t>
      </w:r>
      <w:r w:rsidRPr="00BB7A57">
        <w:rPr>
          <w:cs/>
        </w:rPr>
        <w:t xml:space="preserve">หรือ ไลน์ ไอดี </w:t>
      </w:r>
      <w:r w:rsidRPr="00BB7A57">
        <w:t>@lawyerpoovong</w:t>
      </w:r>
      <w:r w:rsidRPr="00BB7A57">
        <w:br/>
      </w:r>
      <w:r w:rsidRPr="00BB7A57">
        <w:rPr>
          <w:cs/>
        </w:rPr>
        <w:t>ทุกปัญหามีทางออก</w:t>
      </w:r>
      <w:r w:rsidRPr="00BB7A57">
        <w:br/>
      </w:r>
      <w:r w:rsidRPr="00BB7A57">
        <w:rPr>
          <w:cs/>
        </w:rPr>
        <w:t>ค้นหาคำพิพากษาฎีกาทั้งหมดได้ที่ “ฎีกาสำคัญ“ ในเว็บไซต์</w:t>
      </w:r>
      <w:r w:rsidRPr="00BB7A57">
        <w:t xml:space="preserve"> </w:t>
      </w:r>
      <w:hyperlink r:id="rId5" w:history="1">
        <w:r w:rsidRPr="00BB7A57">
          <w:rPr>
            <w:rStyle w:val="Hyperlink"/>
          </w:rPr>
          <w:t>www.</w:t>
        </w:r>
        <w:r w:rsidRPr="00BB7A57">
          <w:rPr>
            <w:rStyle w:val="Hyperlink"/>
            <w:cs/>
          </w:rPr>
          <w:t>สู้คดี.</w:t>
        </w:r>
        <w:r w:rsidRPr="00BB7A57">
          <w:rPr>
            <w:rStyle w:val="Hyperlink"/>
          </w:rPr>
          <w:t>com</w:t>
        </w:r>
      </w:hyperlink>
      <w:r w:rsidRPr="00BB7A57">
        <w:t xml:space="preserve"> </w:t>
      </w:r>
      <w:r w:rsidRPr="00BB7A57">
        <w:rPr>
          <w:cs/>
        </w:rPr>
        <w:t>และ</w:t>
      </w:r>
      <w:r w:rsidRPr="00BB7A57">
        <w:t xml:space="preserve"> </w:t>
      </w:r>
      <w:hyperlink r:id="rId6" w:history="1">
        <w:r w:rsidRPr="00BB7A57">
          <w:rPr>
            <w:rStyle w:val="Hyperlink"/>
          </w:rPr>
          <w:t>www.</w:t>
        </w:r>
        <w:r w:rsidRPr="00BB7A57">
          <w:rPr>
            <w:rStyle w:val="Hyperlink"/>
            <w:cs/>
          </w:rPr>
          <w:t>ทนายภูวงษ์.</w:t>
        </w:r>
        <w:r w:rsidRPr="00BB7A57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C6BBF"/>
    <w:multiLevelType w:val="multilevel"/>
    <w:tmpl w:val="BD60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403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A57"/>
    <w:rsid w:val="000554F2"/>
    <w:rsid w:val="001C2C6A"/>
    <w:rsid w:val="002B6232"/>
    <w:rsid w:val="00A43436"/>
    <w:rsid w:val="00AF4A52"/>
    <w:rsid w:val="00BB7A57"/>
    <w:rsid w:val="00C0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D6B5C"/>
  <w15:chartTrackingRefBased/>
  <w15:docId w15:val="{C1999667-102F-4078-9F6F-90057C569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7A5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7A5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A5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A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7A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7A5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7A5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7A5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7A5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A5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7A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7A5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7A5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7A5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7A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7A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7A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7A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7A5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B7A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7A5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B7A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B7A5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7A5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7A5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B7A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7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7A5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7A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7A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7A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2025-07-28T03:44:00Z</dcterms:created>
  <dcterms:modified xsi:type="dcterms:W3CDTF">2025-07-28T03:44:00Z</dcterms:modified>
</cp:coreProperties>
</file>