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DE0B0" w14:textId="77777777" w:rsidR="00B6602C" w:rsidRPr="00B6602C" w:rsidRDefault="00B6602C" w:rsidP="00B6602C">
      <w:r w:rsidRPr="00B6602C">
        <w:rPr>
          <w:cs/>
        </w:rPr>
        <w:t xml:space="preserve">ลำดับที่ </w:t>
      </w:r>
      <w:r w:rsidRPr="00B6602C">
        <w:t>000499</w:t>
      </w:r>
      <w:r w:rsidRPr="00B6602C">
        <w:br/>
      </w:r>
      <w:r w:rsidRPr="00B6602C">
        <w:rPr>
          <w:cs/>
        </w:rPr>
        <w:t>หัวข้อ: สิทธิในทรัพย์สินส่วนควบของสถานีบริการน้ำมันภายหลังสิ้นสุดสัญญาเช่าที่ดิน</w:t>
      </w:r>
      <w:r w:rsidRPr="00B6602C">
        <w:br/>
      </w:r>
      <w:r w:rsidRPr="00B6602C">
        <w:rPr>
          <w:cs/>
        </w:rPr>
        <w:t xml:space="preserve">วิเคราะห์ฎีกาที่ </w:t>
      </w:r>
      <w:r w:rsidRPr="00B6602C">
        <w:t>15233/2553</w:t>
      </w:r>
      <w:r w:rsidRPr="00B6602C">
        <w:br/>
      </w:r>
      <w:r w:rsidRPr="00B6602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6602C">
        <w:t>0818034097</w:t>
      </w:r>
    </w:p>
    <w:p w14:paraId="01217956" w14:textId="77777777" w:rsidR="00B6602C" w:rsidRPr="00B6602C" w:rsidRDefault="00B6602C" w:rsidP="00B6602C">
      <w:r w:rsidRPr="00B6602C">
        <w:rPr>
          <w:cs/>
        </w:rPr>
        <w:t>กฎหมายเกี่ยวกับอะไร</w:t>
      </w:r>
      <w:r w:rsidRPr="00B6602C">
        <w:br/>
      </w:r>
      <w:r w:rsidRPr="00B6602C">
        <w:rPr>
          <w:cs/>
        </w:rPr>
        <w:t xml:space="preserve">กฎหมายแพ่งและพาณิชย์ว่าด้วยสิทธิในทรัพย์สินและส่วนควบ (มาตรา </w:t>
      </w:r>
      <w:r w:rsidRPr="00B6602C">
        <w:t xml:space="preserve">139-144), </w:t>
      </w:r>
      <w:r w:rsidRPr="00B6602C">
        <w:rPr>
          <w:cs/>
        </w:rPr>
        <w:t>กฎหมายเกี่ยวกับการเช่า</w:t>
      </w:r>
      <w:r w:rsidRPr="00B6602C">
        <w:t xml:space="preserve">, </w:t>
      </w:r>
      <w:r w:rsidRPr="00B6602C">
        <w:rPr>
          <w:cs/>
        </w:rPr>
        <w:t>กฎหมายเกี่ยวกับเครื่องหมายการค้า และการตีความสัญญา</w:t>
      </w:r>
    </w:p>
    <w:p w14:paraId="7C3890F6" w14:textId="77777777" w:rsidR="00B6602C" w:rsidRPr="00B6602C" w:rsidRDefault="00B6602C" w:rsidP="00B6602C">
      <w:r w:rsidRPr="00B6602C">
        <w:rPr>
          <w:cs/>
        </w:rPr>
        <w:t xml:space="preserve">วิเคราะห์คำพิพากษาฎีกาที่ </w:t>
      </w:r>
      <w:r w:rsidRPr="00B6602C">
        <w:t>15233/2553</w:t>
      </w:r>
    </w:p>
    <w:p w14:paraId="211E1A77" w14:textId="77777777" w:rsidR="00B6602C" w:rsidRPr="00B6602C" w:rsidRDefault="00B6602C" w:rsidP="00B6602C">
      <w:r w:rsidRPr="00B6602C">
        <w:rPr>
          <w:cs/>
        </w:rPr>
        <w:t>ข้อเท็จจริง</w:t>
      </w:r>
      <w:r w:rsidRPr="00B6602C">
        <w:br/>
      </w:r>
      <w:r w:rsidRPr="00B6602C">
        <w:rPr>
          <w:cs/>
        </w:rPr>
        <w:t xml:space="preserve">โจทก์เป็นผู้ให้สิทธิจำเลยที่ </w:t>
      </w:r>
      <w:r w:rsidRPr="00B6602C">
        <w:t xml:space="preserve">1 </w:t>
      </w:r>
      <w:r w:rsidRPr="00B6602C">
        <w:rPr>
          <w:cs/>
        </w:rPr>
        <w:t>ดำเนินกิจการสถานีบริการน้ำมันภายใต้ชื่อทางการค้า “เอสโซ่” บนที่ดินที่โจทก์เป็นผู้เช่า โดยมีข้อตกลงว่าเมื่อครบกำหนดอายุสัญญาเช่าที่ดินแล้ว สิ่งปลูกสร้างให้ตกเป็นกรรมสิทธิ์ของเจ้าของที่ดิน ต่อมาเมื่อครบกำหนดสัญญา โจทก์เรียกร้องให้จำเลยทั้งสองส่งคืนทรัพย์สินบางส่วน</w:t>
      </w:r>
    </w:p>
    <w:p w14:paraId="1AEA183B" w14:textId="77777777" w:rsidR="00B6602C" w:rsidRPr="00B6602C" w:rsidRDefault="00B6602C" w:rsidP="00B6602C">
      <w:r w:rsidRPr="00B6602C">
        <w:rPr>
          <w:cs/>
        </w:rPr>
        <w:t>ข้อกฎหมายและดุลพินิจของศาล</w:t>
      </w:r>
    </w:p>
    <w:p w14:paraId="21B05079" w14:textId="77777777" w:rsidR="00B6602C" w:rsidRPr="00B6602C" w:rsidRDefault="00B6602C" w:rsidP="00B6602C">
      <w:pPr>
        <w:numPr>
          <w:ilvl w:val="0"/>
          <w:numId w:val="1"/>
        </w:numPr>
      </w:pPr>
      <w:r w:rsidRPr="00B6602C">
        <w:rPr>
          <w:cs/>
        </w:rPr>
        <w:t xml:space="preserve">ศาลวินิจฉัยว่า สัญญาที่ให้สิทธิจำเลยที่ </w:t>
      </w:r>
      <w:r w:rsidRPr="00B6602C">
        <w:t xml:space="preserve">1 </w:t>
      </w:r>
      <w:r w:rsidRPr="00B6602C">
        <w:rPr>
          <w:cs/>
        </w:rPr>
        <w:t>ดำเนินกิจการสถานีบริการน้ำมันนั้น แม้จะใช้เครื่องหมายการค้า "เอสโซ่" ก็ถือว่าเป็นการใช้โดยโจทก์เอง ไม่ใช่การอนุญาตให้ใช้เครื่องหมายการค้า (</w:t>
      </w:r>
      <w:r w:rsidRPr="00B6602C">
        <w:t xml:space="preserve">Trademark License) </w:t>
      </w:r>
      <w:r w:rsidRPr="00B6602C">
        <w:rPr>
          <w:cs/>
        </w:rPr>
        <w:t>จึงไม่ตกเป็นโมฆะ แม้ไม่จดทะเบียน</w:t>
      </w:r>
    </w:p>
    <w:p w14:paraId="040BFEEA" w14:textId="77777777" w:rsidR="00B6602C" w:rsidRPr="00B6602C" w:rsidRDefault="00B6602C" w:rsidP="00B6602C">
      <w:pPr>
        <w:numPr>
          <w:ilvl w:val="0"/>
          <w:numId w:val="1"/>
        </w:numPr>
      </w:pPr>
      <w:r w:rsidRPr="00B6602C">
        <w:rPr>
          <w:cs/>
        </w:rPr>
        <w:t>เมื่อครบอายุสัญญาเช่าที่ดิน สิ่งปลูกสร้างรวมทั้งส่วนควบบนที่ดินตกเป็นของเจ้าของที่ดินโดยผลของข้อตกลง เช่น ถังน้ำมันที่ฝังอยู่ใต้พื้นและป้ายโฆษณาขนาดใหญ่ที่ฝังยึดกับพื้นดิน ย่อมตกเป็นของเจ้าของที่ดิน</w:t>
      </w:r>
    </w:p>
    <w:p w14:paraId="5B3EF906" w14:textId="77777777" w:rsidR="00B6602C" w:rsidRPr="00B6602C" w:rsidRDefault="00B6602C" w:rsidP="00B6602C">
      <w:pPr>
        <w:numPr>
          <w:ilvl w:val="0"/>
          <w:numId w:val="1"/>
        </w:numPr>
      </w:pPr>
      <w:r w:rsidRPr="00B6602C">
        <w:rPr>
          <w:cs/>
        </w:rPr>
        <w:t>ส่วนทรัพย์สินที่ไม่ถือเป็นส่วนควบ ได้แก่ ถังใส่น้ำมันเสีย เครื่องยกเปลี่ยนน้ำมันเครื่อง ปั๊มลม และตู้จ่ายน้ำมัน เนื่องจากมิได้ฝังติดแน่นถาวร และสามารถรื้อถอนได้โดยไม่ทำลายโครงสร้าง ถือเป็นทรัพย์แยกต่างหากที่โจทก์ยังมีสิทธิเรียกคืนได้</w:t>
      </w:r>
    </w:p>
    <w:p w14:paraId="19E446DB" w14:textId="77777777" w:rsidR="00B6602C" w:rsidRPr="00B6602C" w:rsidRDefault="00B6602C" w:rsidP="00B6602C">
      <w:pPr>
        <w:numPr>
          <w:ilvl w:val="0"/>
          <w:numId w:val="1"/>
        </w:numPr>
      </w:pPr>
      <w:r w:rsidRPr="00B6602C">
        <w:rPr>
          <w:cs/>
        </w:rPr>
        <w:t>ส่วนที่ศาลล่างอนุญาตให้โจทก์เข้ารื้อถอนเองนั้น ศาลฎีกาเห็นว่าไม่มีกฎหมายให้อำนาจโจทก์บังคับคดีเอง จึงวินิจฉัยว่าคำพิพากษาส่วนนั้นไม่ชอบ</w:t>
      </w:r>
    </w:p>
    <w:p w14:paraId="657EF3B5" w14:textId="77777777" w:rsidR="00B6602C" w:rsidRPr="00B6602C" w:rsidRDefault="00B6602C" w:rsidP="00B6602C">
      <w:r w:rsidRPr="00B6602C">
        <w:rPr>
          <w:cs/>
        </w:rPr>
        <w:t>สรุปคำพิพากษา</w:t>
      </w:r>
    </w:p>
    <w:p w14:paraId="525850C7" w14:textId="77777777" w:rsidR="00B6602C" w:rsidRPr="00B6602C" w:rsidRDefault="00B6602C" w:rsidP="00B6602C">
      <w:pPr>
        <w:numPr>
          <w:ilvl w:val="0"/>
          <w:numId w:val="2"/>
        </w:numPr>
      </w:pPr>
      <w:r w:rsidRPr="00B6602C">
        <w:rPr>
          <w:cs/>
        </w:rPr>
        <w:lastRenderedPageBreak/>
        <w:t>สัญญาให้สิทธิดำเนินกิจการสถานีบริการน้ำมันภายใต้เครื่องหมายการค้า “เอสโซ่” ไม่ใช่สัญญาอนุญาตให้ใช้เครื่องหมายการค้า แม้ไม่จดทะเบียนก็ไม่เป็นโมฆะ</w:t>
      </w:r>
    </w:p>
    <w:p w14:paraId="211FBCF5" w14:textId="77777777" w:rsidR="00B6602C" w:rsidRPr="00B6602C" w:rsidRDefault="00B6602C" w:rsidP="00B6602C">
      <w:pPr>
        <w:numPr>
          <w:ilvl w:val="0"/>
          <w:numId w:val="2"/>
        </w:numPr>
      </w:pPr>
      <w:r w:rsidRPr="00B6602C">
        <w:rPr>
          <w:cs/>
        </w:rPr>
        <w:t>สิ่งปลูกสร้างและส่วนควบที่ฝังติดแน่นกับพื้นดินตกเป็นกรรมสิทธิ์ของเจ้าของที่ดินหลังสิ้นสุดสัญญาเช่า</w:t>
      </w:r>
    </w:p>
    <w:p w14:paraId="59A0D499" w14:textId="77777777" w:rsidR="00B6602C" w:rsidRPr="00B6602C" w:rsidRDefault="00B6602C" w:rsidP="00B6602C">
      <w:pPr>
        <w:numPr>
          <w:ilvl w:val="0"/>
          <w:numId w:val="2"/>
        </w:numPr>
      </w:pPr>
      <w:r w:rsidRPr="00B6602C">
        <w:rPr>
          <w:cs/>
        </w:rPr>
        <w:t>ทรัพย์สินที่ไม่ใช่ส่วนควบสามารถเรียกคืนได้</w:t>
      </w:r>
    </w:p>
    <w:p w14:paraId="0A08EA5F" w14:textId="77777777" w:rsidR="00B6602C" w:rsidRPr="00B6602C" w:rsidRDefault="00B6602C" w:rsidP="00B6602C">
      <w:pPr>
        <w:numPr>
          <w:ilvl w:val="0"/>
          <w:numId w:val="2"/>
        </w:numPr>
      </w:pPr>
      <w:r w:rsidRPr="00B6602C">
        <w:rPr>
          <w:cs/>
        </w:rPr>
        <w:t>โจทก์ไม่มีสิทธิเข้ารื้อถอนทรัพย์สินเอง การบังคับคดีต้องเป็นไปตามกฎหมาย</w:t>
      </w:r>
    </w:p>
    <w:p w14:paraId="4E7899DD" w14:textId="1B6E18CF" w:rsidR="002B6232" w:rsidRDefault="00B6602C">
      <w:pPr>
        <w:rPr>
          <w:rFonts w:hint="cs"/>
        </w:rPr>
      </w:pPr>
      <w:r w:rsidRPr="00B6602C">
        <w:rPr>
          <w:cs/>
        </w:rPr>
        <w:t xml:space="preserve">มีปัญหาปรึกษา ทนายภูวงษ์ </w:t>
      </w:r>
      <w:r w:rsidRPr="00B6602C">
        <w:t xml:space="preserve">081-803-4097 </w:t>
      </w:r>
      <w:r w:rsidRPr="00B6602C">
        <w:rPr>
          <w:cs/>
        </w:rPr>
        <w:t xml:space="preserve">หรือ ไลน์ ไอดี </w:t>
      </w:r>
      <w:r w:rsidRPr="00B6602C">
        <w:t xml:space="preserve">@lawyerpoovong </w:t>
      </w:r>
      <w:r w:rsidRPr="00B6602C">
        <w:rPr>
          <w:cs/>
        </w:rPr>
        <w:t>ทุกปัญหามีทางออก</w:t>
      </w:r>
      <w:r w:rsidRPr="00B6602C">
        <w:br/>
      </w:r>
      <w:r w:rsidRPr="00B6602C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B6602C">
        <w:rPr>
          <w:cs/>
        </w:rPr>
        <w:t>เวป</w:t>
      </w:r>
      <w:proofErr w:type="spellEnd"/>
      <w:r w:rsidRPr="00B6602C">
        <w:rPr>
          <w:cs/>
        </w:rPr>
        <w:t>ไซ</w:t>
      </w:r>
      <w:proofErr w:type="spellStart"/>
      <w:r w:rsidRPr="00B6602C">
        <w:rPr>
          <w:cs/>
        </w:rPr>
        <w:t>ต์</w:t>
      </w:r>
      <w:proofErr w:type="spellEnd"/>
      <w:r w:rsidRPr="00B6602C">
        <w:t xml:space="preserve"> </w:t>
      </w:r>
      <w:hyperlink r:id="rId5" w:history="1">
        <w:r w:rsidRPr="00B6602C">
          <w:rPr>
            <w:rStyle w:val="Hyperlink"/>
          </w:rPr>
          <w:t>www.</w:t>
        </w:r>
        <w:r w:rsidRPr="00B6602C">
          <w:rPr>
            <w:rStyle w:val="Hyperlink"/>
            <w:cs/>
          </w:rPr>
          <w:t>สู้คดี.</w:t>
        </w:r>
        <w:r w:rsidRPr="00B6602C">
          <w:rPr>
            <w:rStyle w:val="Hyperlink"/>
          </w:rPr>
          <w:t>com</w:t>
        </w:r>
      </w:hyperlink>
      <w:r w:rsidRPr="00B6602C">
        <w:t xml:space="preserve"> </w:t>
      </w:r>
      <w:r w:rsidRPr="00B6602C">
        <w:rPr>
          <w:cs/>
        </w:rPr>
        <w:t>และ</w:t>
      </w:r>
      <w:r w:rsidRPr="00B6602C">
        <w:t xml:space="preserve"> </w:t>
      </w:r>
      <w:hyperlink r:id="rId6" w:history="1">
        <w:r w:rsidRPr="00B6602C">
          <w:rPr>
            <w:rStyle w:val="Hyperlink"/>
          </w:rPr>
          <w:t>www.</w:t>
        </w:r>
        <w:r w:rsidRPr="00B6602C">
          <w:rPr>
            <w:rStyle w:val="Hyperlink"/>
            <w:cs/>
          </w:rPr>
          <w:t>ทนายภูวงษ์.</w:t>
        </w:r>
        <w:r w:rsidRPr="00B6602C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9752B"/>
    <w:multiLevelType w:val="multilevel"/>
    <w:tmpl w:val="69624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3451F1"/>
    <w:multiLevelType w:val="multilevel"/>
    <w:tmpl w:val="A83E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988410">
    <w:abstractNumId w:val="0"/>
  </w:num>
  <w:num w:numId="2" w16cid:durableId="66852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02C"/>
    <w:rsid w:val="000554F2"/>
    <w:rsid w:val="001C2C6A"/>
    <w:rsid w:val="002723AB"/>
    <w:rsid w:val="002B6232"/>
    <w:rsid w:val="00A43436"/>
    <w:rsid w:val="00AF4A52"/>
    <w:rsid w:val="00B6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6095F"/>
  <w15:chartTrackingRefBased/>
  <w15:docId w15:val="{6FF6A04F-C5F6-49DA-B51E-52512E79F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602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602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602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60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60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602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602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602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602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02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602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602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602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602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602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602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602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602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602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6602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602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660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6602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602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602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660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60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602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60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60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6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2025-07-28T04:23:00Z</dcterms:created>
  <dcterms:modified xsi:type="dcterms:W3CDTF">2025-07-28T04:23:00Z</dcterms:modified>
</cp:coreProperties>
</file>