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6C79" w14:textId="77777777" w:rsidR="00DF631A" w:rsidRPr="00DF631A" w:rsidRDefault="00DF631A" w:rsidP="00DF631A">
      <w:r w:rsidRPr="00DF631A">
        <w:rPr>
          <w:cs/>
        </w:rPr>
        <w:t xml:space="preserve">ลำดับที่ </w:t>
      </w:r>
      <w:r w:rsidRPr="00DF631A">
        <w:t>507</w:t>
      </w:r>
      <w:r w:rsidRPr="00DF631A">
        <w:br/>
      </w:r>
      <w:r w:rsidRPr="00DF631A">
        <w:rPr>
          <w:cs/>
        </w:rPr>
        <w:t>หัวข้อเรื่อง วางเพลิงเผาทรัพย์ – ตีความสถานที่มีคนอยู่อาศัย</w:t>
      </w:r>
      <w:r w:rsidRPr="00DF631A">
        <w:br/>
      </w:r>
      <w:r w:rsidRPr="00DF631A">
        <w:rPr>
          <w:cs/>
        </w:rPr>
        <w:t xml:space="preserve">วิเคราะห์ฎีกาที่ </w:t>
      </w:r>
      <w:r w:rsidRPr="00DF631A">
        <w:t>1412/2504</w:t>
      </w:r>
      <w:r w:rsidRPr="00DF631A">
        <w:br/>
      </w:r>
      <w:r w:rsidRPr="00DF631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F631A">
        <w:t>0818034097</w:t>
      </w:r>
    </w:p>
    <w:p w14:paraId="70925577" w14:textId="77777777" w:rsidR="00DF631A" w:rsidRPr="00DF631A" w:rsidRDefault="00DF631A" w:rsidP="00DF631A">
      <w:r w:rsidRPr="00DF631A">
        <w:rPr>
          <w:cs/>
        </w:rPr>
        <w:t>กฎหมายเกี่ยวกับอะไร</w:t>
      </w:r>
      <w:r w:rsidRPr="00DF631A">
        <w:br/>
      </w:r>
      <w:r w:rsidRPr="00DF631A">
        <w:rPr>
          <w:cs/>
        </w:rPr>
        <w:t xml:space="preserve">คดีอาญาเกี่ยวกับการวางเพลิงเผาทรัพย์ตามประมวลกฎหมายอาญา มาตรา </w:t>
      </w:r>
      <w:r w:rsidRPr="00DF631A">
        <w:t xml:space="preserve">218 </w:t>
      </w:r>
      <w:r w:rsidRPr="00DF631A">
        <w:rPr>
          <w:cs/>
        </w:rPr>
        <w:t xml:space="preserve">และ </w:t>
      </w:r>
      <w:r w:rsidRPr="00DF631A">
        <w:t>224</w:t>
      </w:r>
    </w:p>
    <w:p w14:paraId="38E5ABA5" w14:textId="77777777" w:rsidR="00DF631A" w:rsidRPr="00DF631A" w:rsidRDefault="00DF631A" w:rsidP="00DF631A">
      <w:r w:rsidRPr="00DF631A">
        <w:rPr>
          <w:cs/>
        </w:rPr>
        <w:t xml:space="preserve">วิเคราะห์คำพิพากษาฎีกาที่ </w:t>
      </w:r>
      <w:r w:rsidRPr="00DF631A">
        <w:t>1412/2504</w:t>
      </w:r>
      <w:r w:rsidRPr="00DF631A">
        <w:br/>
      </w:r>
      <w:r w:rsidRPr="00DF631A">
        <w:rPr>
          <w:cs/>
        </w:rPr>
        <w:t>ข้อเท็จจริง</w:t>
      </w:r>
      <w:r w:rsidRPr="00DF631A">
        <w:br/>
      </w:r>
      <w:r w:rsidRPr="00DF631A">
        <w:rPr>
          <w:cs/>
        </w:rPr>
        <w:t>จำเลยวางเพลิงเผาตึกแถวซึ่งเป็นสถานที่ที่ตนเช่าไว้เปิดร้านขายยาและตรวจรักษาโรคในตอนกลางวัน ส่วนกลางคืนไม่ได้อยู่อาศัย โดยจำเลยกับครอบครัวจะไปนอนที่อื่น แต่ตึกแถวเดียวกันในห้องติดกันมีผู้เช่าอยู่อาศัยเป็นประจำ ระหว่างเกิดเหตุ มีบุคคลหนึ่งเข้าไปช่วยดับเพลิงแล้วถูกไฟลวกจนถึงแก่ความตาย</w:t>
      </w:r>
    </w:p>
    <w:p w14:paraId="5DF6A4B1" w14:textId="77777777" w:rsidR="00DF631A" w:rsidRPr="00DF631A" w:rsidRDefault="00DF631A" w:rsidP="00DF631A">
      <w:r w:rsidRPr="00DF631A">
        <w:rPr>
          <w:cs/>
        </w:rPr>
        <w:t>ข้อกฎหมายและดุลพินิจของศาล</w:t>
      </w:r>
    </w:p>
    <w:p w14:paraId="5A190CA4" w14:textId="77777777" w:rsidR="00DF631A" w:rsidRPr="00DF631A" w:rsidRDefault="00DF631A" w:rsidP="00DF631A">
      <w:pPr>
        <w:numPr>
          <w:ilvl w:val="0"/>
          <w:numId w:val="1"/>
        </w:numPr>
      </w:pPr>
      <w:r w:rsidRPr="00DF631A">
        <w:rPr>
          <w:b/>
          <w:bCs/>
          <w:cs/>
        </w:rPr>
        <w:t>ประเด็นที่หนึ่ง</w:t>
      </w:r>
      <w:r w:rsidRPr="00DF631A">
        <w:t xml:space="preserve"> </w:t>
      </w:r>
      <w:r w:rsidRPr="00DF631A">
        <w:rPr>
          <w:cs/>
        </w:rPr>
        <w:t>ว่าจำเลยจะต้องรับผิดในความตายของผู้ช่วยดับเพลิงหรือไม่</w:t>
      </w:r>
      <w:r w:rsidRPr="00DF631A">
        <w:br/>
      </w:r>
      <w:r w:rsidRPr="00DF631A">
        <w:rPr>
          <w:cs/>
        </w:rPr>
        <w:t xml:space="preserve">ศาลวินิจฉัยว่า การที่ผู้เสียชีวิตเข้าไปช่วยดับเพลิงแล้วถูกไฟลวกจนตายนั้น มิได้เกิดจากการวางเพลิงโดยตรงของจำเลย แต่เกิดจากการที่ผู้นั้นสมัครใจเข้าไปช่วยดับเพลิงเอง ดังนั้น จำเลยไม่ต้องรับผิดในความตายนี้ตามมาตรา </w:t>
      </w:r>
      <w:r w:rsidRPr="00DF631A">
        <w:t>224</w:t>
      </w:r>
    </w:p>
    <w:p w14:paraId="0E06D077" w14:textId="77777777" w:rsidR="00DF631A" w:rsidRPr="00DF631A" w:rsidRDefault="00DF631A" w:rsidP="00DF631A">
      <w:pPr>
        <w:numPr>
          <w:ilvl w:val="0"/>
          <w:numId w:val="1"/>
        </w:numPr>
      </w:pPr>
      <w:r w:rsidRPr="00DF631A">
        <w:rPr>
          <w:b/>
          <w:bCs/>
          <w:cs/>
        </w:rPr>
        <w:t>ประเด็นที่สอง</w:t>
      </w:r>
      <w:r w:rsidRPr="00DF631A">
        <w:t xml:space="preserve"> </w:t>
      </w:r>
      <w:r w:rsidRPr="00DF631A">
        <w:rPr>
          <w:cs/>
        </w:rPr>
        <w:t>ว่าการวางเพลิงนั้นเป็นการวางเพลิงในสถานที่มีคนอยู่อาศัยหรือไม่</w:t>
      </w:r>
      <w:r w:rsidRPr="00DF631A">
        <w:br/>
      </w:r>
      <w:r w:rsidRPr="00DF631A">
        <w:rPr>
          <w:cs/>
        </w:rPr>
        <w:t xml:space="preserve">แม้ห้องที่จำเลยเช่าจะไม่มีคนอยู่อาศัยในช่วงกลางคืน แต่ห้องดังกล่าวอยู่ในตึกแถวซึ่งมีห้องติดกันมีคนอยู่อาศัย ศาลจึงเห็นว่าโดยลักษณะของตึกแถวนั้นเป็นสถานที่มีคนอยู่อาศัย จำเลยจึงมีความผิดฐานวางเพลิงในสถานที่มีคนอยู่อาศัยตามมาตรา </w:t>
      </w:r>
      <w:r w:rsidRPr="00DF631A">
        <w:t>218(1)</w:t>
      </w:r>
    </w:p>
    <w:p w14:paraId="36781363" w14:textId="77777777" w:rsidR="00DF631A" w:rsidRPr="00DF631A" w:rsidRDefault="00DF631A" w:rsidP="00DF631A">
      <w:r w:rsidRPr="00DF631A">
        <w:rPr>
          <w:cs/>
        </w:rPr>
        <w:t>สรุปคำพิพากษา</w:t>
      </w:r>
      <w:r w:rsidRPr="00DF631A">
        <w:br/>
      </w:r>
      <w:r w:rsidRPr="00DF631A">
        <w:rPr>
          <w:cs/>
        </w:rPr>
        <w:t xml:space="preserve">จำเลยไม่ต้องรับผิดในความตายของผู้ที่เข้าไปช่วยดับเพลิงเพราะถือว่าเป็นเหตุที่ผู้นั้นสมัครใจเข้าไปเอง ไม่ใช่ผลโดยตรงจากการวางเพลิงของจำเลย อย่างไรก็ตาม การวางเพลิงตึกแถวที่มีคนอยู่อาศัยในห้องติดกัน ถือว่าเป็นการวางเพลิงเผาทรัพย์ในสถานที่มีคนอยู่อาศัย จำเลยจึงมีความผิดตามประมวลกฎหมายอาญา มาตรา </w:t>
      </w:r>
      <w:r w:rsidRPr="00DF631A">
        <w:t>218(1)</w:t>
      </w:r>
    </w:p>
    <w:p w14:paraId="210602E2" w14:textId="202C2229" w:rsidR="002B6232" w:rsidRDefault="00DF631A">
      <w:r w:rsidRPr="00DF631A">
        <w:rPr>
          <w:cs/>
        </w:rPr>
        <w:lastRenderedPageBreak/>
        <w:t xml:space="preserve">มีปัญหาปรึกษา ทนายภูวงษ์ </w:t>
      </w:r>
      <w:r w:rsidRPr="00DF631A">
        <w:t xml:space="preserve">081-803-4097 </w:t>
      </w:r>
      <w:r w:rsidRPr="00DF631A">
        <w:rPr>
          <w:cs/>
        </w:rPr>
        <w:t xml:space="preserve">หรือ ไลน์ ไอดี </w:t>
      </w:r>
      <w:r w:rsidRPr="00DF631A">
        <w:t xml:space="preserve">@lawyerpoovong </w:t>
      </w:r>
      <w:r w:rsidRPr="00DF631A">
        <w:rPr>
          <w:cs/>
        </w:rPr>
        <w:t>ทุกปัญหามีทางออก</w:t>
      </w:r>
      <w:r w:rsidRPr="00DF631A">
        <w:br/>
      </w:r>
      <w:r w:rsidRPr="00DF631A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F631A">
        <w:rPr>
          <w:cs/>
        </w:rPr>
        <w:t>เวป</w:t>
      </w:r>
      <w:proofErr w:type="spellEnd"/>
      <w:r w:rsidRPr="00DF631A">
        <w:rPr>
          <w:cs/>
        </w:rPr>
        <w:t>ไซ</w:t>
      </w:r>
      <w:proofErr w:type="spellStart"/>
      <w:r w:rsidRPr="00DF631A">
        <w:rPr>
          <w:cs/>
        </w:rPr>
        <w:t>ต์</w:t>
      </w:r>
      <w:proofErr w:type="spellEnd"/>
      <w:r w:rsidRPr="00DF631A">
        <w:t xml:space="preserve"> </w:t>
      </w:r>
      <w:hyperlink r:id="rId5" w:history="1">
        <w:r w:rsidRPr="00DF631A">
          <w:rPr>
            <w:rStyle w:val="Hyperlink"/>
          </w:rPr>
          <w:t>www.</w:t>
        </w:r>
        <w:r w:rsidRPr="00DF631A">
          <w:rPr>
            <w:rStyle w:val="Hyperlink"/>
            <w:cs/>
          </w:rPr>
          <w:t>สู้คดี.</w:t>
        </w:r>
        <w:r w:rsidRPr="00DF631A">
          <w:rPr>
            <w:rStyle w:val="Hyperlink"/>
          </w:rPr>
          <w:t>com</w:t>
        </w:r>
      </w:hyperlink>
      <w:r w:rsidRPr="00DF631A">
        <w:t xml:space="preserve"> </w:t>
      </w:r>
      <w:r w:rsidRPr="00DF631A">
        <w:rPr>
          <w:cs/>
        </w:rPr>
        <w:t>และ</w:t>
      </w:r>
      <w:r w:rsidRPr="00DF631A">
        <w:t xml:space="preserve"> </w:t>
      </w:r>
      <w:hyperlink r:id="rId6" w:history="1">
        <w:r w:rsidRPr="00DF631A">
          <w:rPr>
            <w:rStyle w:val="Hyperlink"/>
          </w:rPr>
          <w:t>www.</w:t>
        </w:r>
        <w:r w:rsidRPr="00DF631A">
          <w:rPr>
            <w:rStyle w:val="Hyperlink"/>
            <w:cs/>
          </w:rPr>
          <w:t>ทนายภูวงษ์.</w:t>
        </w:r>
        <w:r w:rsidRPr="00DF631A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820622"/>
    <w:multiLevelType w:val="multilevel"/>
    <w:tmpl w:val="0CF80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5478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31A"/>
    <w:rsid w:val="000554F2"/>
    <w:rsid w:val="001C2C6A"/>
    <w:rsid w:val="002B6232"/>
    <w:rsid w:val="00460FAE"/>
    <w:rsid w:val="00A43436"/>
    <w:rsid w:val="00AF4A52"/>
    <w:rsid w:val="00D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9BFE2"/>
  <w15:chartTrackingRefBased/>
  <w15:docId w15:val="{3EB577E3-A4F4-4231-8103-7ECABBE88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631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31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31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3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3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3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3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3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3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31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31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31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31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31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31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31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31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31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31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F631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3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F631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F631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31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31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F6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31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3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63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63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2025-07-28T08:39:00Z</dcterms:created>
  <dcterms:modified xsi:type="dcterms:W3CDTF">2025-07-28T08:39:00Z</dcterms:modified>
</cp:coreProperties>
</file>