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DBF888" w14:textId="20E0BD2F" w:rsidR="00ED75AC" w:rsidRPr="00ED75AC" w:rsidRDefault="00ED75AC" w:rsidP="00ED75AC">
      <w:r w:rsidRPr="00ED75AC">
        <w:rPr>
          <w:cs/>
        </w:rPr>
        <w:t xml:space="preserve">ลำดับที่ </w:t>
      </w:r>
      <w:r w:rsidRPr="00ED75AC">
        <w:t>000533</w:t>
      </w:r>
      <w:r w:rsidRPr="00ED75AC">
        <w:br/>
      </w:r>
      <w:r w:rsidRPr="00ED75AC"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ED75AC">
        <w:rPr>
          <w:b/>
          <w:bCs/>
          <w:cs/>
        </w:rPr>
        <w:t>บุคคลภายนอกในสัญญาตัวแทน ไม่มีสิทธิกล่าวอ้างฐานะตัวแทนเพื่อหลีกเลี่ยงความรับผิด</w:t>
      </w:r>
    </w:p>
    <w:p w14:paraId="2CDA6109" w14:textId="77777777" w:rsidR="00ED75AC" w:rsidRPr="00ED75AC" w:rsidRDefault="00ED75AC" w:rsidP="00ED75AC">
      <w:r w:rsidRPr="00ED75AC">
        <w:rPr>
          <w:cs/>
        </w:rPr>
        <w:t xml:space="preserve">วิเคราะห์ฎีกาที่ </w:t>
      </w:r>
      <w:r w:rsidRPr="00ED75AC">
        <w:t>5984/2545</w:t>
      </w:r>
      <w:r w:rsidRPr="00ED75AC">
        <w:br/>
      </w:r>
      <w:r w:rsidRPr="00ED75AC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ED75AC">
        <w:t>0818034097</w:t>
      </w:r>
    </w:p>
    <w:p w14:paraId="50C951C3" w14:textId="77777777" w:rsidR="00ED75AC" w:rsidRPr="00ED75AC" w:rsidRDefault="00ED75AC" w:rsidP="00ED75AC">
      <w:r w:rsidRPr="00ED75AC">
        <w:rPr>
          <w:cs/>
        </w:rPr>
        <w:t>กฎหมายเกี่ยวกับอะไร</w:t>
      </w:r>
      <w:r w:rsidRPr="00ED75AC">
        <w:br/>
      </w:r>
      <w:r w:rsidRPr="00ED75AC">
        <w:rPr>
          <w:cs/>
        </w:rPr>
        <w:t xml:space="preserve">เกี่ยวกับประมวลกฎหมายแพ่งและพาณิชย์ มาตรา </w:t>
      </w:r>
      <w:r w:rsidRPr="00ED75AC">
        <w:t xml:space="preserve">821 </w:t>
      </w:r>
      <w:r w:rsidRPr="00ED75AC">
        <w:rPr>
          <w:cs/>
        </w:rPr>
        <w:t xml:space="preserve">และหลักการในเรื่อง "ความสัมพันธ์ระหว่างตัวการ ตัวแทน และบุคคลภายนอก" รวมทั้งข้อห้ามในการนำสืบเปลี่ยนแปลงข้อความในเอกสารตาม ป.วิ.พ. มาตรา </w:t>
      </w:r>
      <w:r w:rsidRPr="00ED75AC">
        <w:t>94 (</w:t>
      </w:r>
      <w:r w:rsidRPr="00ED75AC">
        <w:rPr>
          <w:cs/>
        </w:rPr>
        <w:t>ข)</w:t>
      </w:r>
    </w:p>
    <w:p w14:paraId="56528838" w14:textId="77777777" w:rsidR="00ED75AC" w:rsidRPr="00ED75AC" w:rsidRDefault="00ED75AC" w:rsidP="00ED75AC">
      <w:r w:rsidRPr="00ED75AC">
        <w:rPr>
          <w:cs/>
        </w:rPr>
        <w:t xml:space="preserve">วิเคราะห์คำพิพากษาฎีกาเลขที่ </w:t>
      </w:r>
      <w:r w:rsidRPr="00ED75AC">
        <w:t>5984/2545</w:t>
      </w:r>
      <w:r w:rsidRPr="00ED75AC">
        <w:br/>
      </w:r>
      <w:r w:rsidRPr="00ED75AC">
        <w:rPr>
          <w:b/>
          <w:bCs/>
          <w:cs/>
        </w:rPr>
        <w:t>ข้อเท็จจริง</w:t>
      </w:r>
      <w:r w:rsidRPr="00ED75AC">
        <w:br/>
      </w:r>
      <w:r w:rsidRPr="00ED75AC">
        <w:rPr>
          <w:cs/>
        </w:rPr>
        <w:t>จำเลยทำสัญญาจะซื้อขายกับโจทก์ โดยมีการลงชื่อในสัญญาโดยโจทก์เป็นผู้จะซื้อ แต่ภายหลังจำเลยกล่าวอ้างว่า โจทก์ไม่ใช่ผู้จะซื้อที่แท้จริง เป็นเพียงตัวแทนเชิดของบุคคลอื่น (ว.) เพื่อให้จำเลยไม่ต้องผูกพันตามสัญญานั้น</w:t>
      </w:r>
    </w:p>
    <w:p w14:paraId="3740B924" w14:textId="77777777" w:rsidR="00ED75AC" w:rsidRPr="00ED75AC" w:rsidRDefault="00ED75AC" w:rsidP="00ED75AC">
      <w:r w:rsidRPr="00ED75AC">
        <w:rPr>
          <w:b/>
          <w:bCs/>
          <w:cs/>
        </w:rPr>
        <w:t>ข้อกฎหมายและดุลพินิจของศาล</w:t>
      </w:r>
      <w:r w:rsidRPr="00ED75AC">
        <w:br/>
      </w:r>
      <w:r w:rsidRPr="00ED75AC">
        <w:rPr>
          <w:cs/>
        </w:rPr>
        <w:t>ศาลพิจารณาว่า</w:t>
      </w:r>
    </w:p>
    <w:p w14:paraId="490B6A07" w14:textId="77777777" w:rsidR="00ED75AC" w:rsidRPr="00ED75AC" w:rsidRDefault="00ED75AC" w:rsidP="00ED75AC">
      <w:pPr>
        <w:numPr>
          <w:ilvl w:val="0"/>
          <w:numId w:val="1"/>
        </w:numPr>
      </w:pPr>
      <w:r w:rsidRPr="00ED75AC">
        <w:rPr>
          <w:cs/>
        </w:rPr>
        <w:t xml:space="preserve">มาตรา </w:t>
      </w:r>
      <w:r w:rsidRPr="00ED75AC">
        <w:t xml:space="preserve">821 </w:t>
      </w:r>
      <w:r w:rsidRPr="00ED75AC">
        <w:rPr>
          <w:cs/>
        </w:rPr>
        <w:t>แห่งประมวลกฎหมายแพ่งและพาณิชย์ บัญญัติเพียงเกี่ยวกับ</w:t>
      </w:r>
      <w:r w:rsidRPr="00ED75AC">
        <w:t xml:space="preserve"> </w:t>
      </w:r>
      <w:r w:rsidRPr="00ED75AC">
        <w:rPr>
          <w:b/>
          <w:bCs/>
          <w:cs/>
        </w:rPr>
        <w:t>ความรับผิดของตัวการต่อบุคคลภายนอก</w:t>
      </w:r>
      <w:r w:rsidRPr="00ED75AC">
        <w:t xml:space="preserve"> </w:t>
      </w:r>
      <w:r w:rsidRPr="00ED75AC">
        <w:rPr>
          <w:cs/>
        </w:rPr>
        <w:t>เท่านั้น</w:t>
      </w:r>
    </w:p>
    <w:p w14:paraId="55EF611D" w14:textId="77777777" w:rsidR="00ED75AC" w:rsidRPr="00ED75AC" w:rsidRDefault="00ED75AC" w:rsidP="00ED75AC">
      <w:pPr>
        <w:numPr>
          <w:ilvl w:val="0"/>
          <w:numId w:val="1"/>
        </w:numPr>
      </w:pPr>
      <w:r w:rsidRPr="00ED75AC">
        <w:rPr>
          <w:cs/>
        </w:rPr>
        <w:t>ไม่ได้ให้สิทธิบุคคลภายนอกกล่าวอ้างฐานะตัวแทนของคู่สัญญาเพื่อลดความรับผิดหรือหลีกเลี่ยงข้อผูกพัน</w:t>
      </w:r>
    </w:p>
    <w:p w14:paraId="5B6D75D1" w14:textId="77777777" w:rsidR="00ED75AC" w:rsidRPr="00ED75AC" w:rsidRDefault="00ED75AC" w:rsidP="00ED75AC">
      <w:pPr>
        <w:numPr>
          <w:ilvl w:val="0"/>
          <w:numId w:val="1"/>
        </w:numPr>
      </w:pPr>
      <w:r w:rsidRPr="00ED75AC">
        <w:rPr>
          <w:cs/>
        </w:rPr>
        <w:t>จำเลยในฐานะ “บุคคลภายนอก” ไม่มีสิทธินำสืบเพื่ออ้างว่า โจทก์เป็นเพียงตัวแทนเชิดของตัวการอื่น และไม่ผูกพันตามสัญญา</w:t>
      </w:r>
    </w:p>
    <w:p w14:paraId="114DBC6E" w14:textId="77777777" w:rsidR="00ED75AC" w:rsidRPr="00ED75AC" w:rsidRDefault="00ED75AC" w:rsidP="00ED75AC">
      <w:pPr>
        <w:numPr>
          <w:ilvl w:val="0"/>
          <w:numId w:val="1"/>
        </w:numPr>
      </w:pPr>
      <w:r w:rsidRPr="00ED75AC">
        <w:rPr>
          <w:cs/>
        </w:rPr>
        <w:t>นอกจากนี้ การนำสืบว่าผู้ลงชื่อในสัญญาไม่ใช่ผู้จะซื้อที่แท้จริง เป็นการเปลี่ยนแปลงหรือขัดต่อข้อความในเอกสาร จึงขัดต่อ</w:t>
      </w:r>
      <w:r w:rsidRPr="00ED75AC">
        <w:t xml:space="preserve"> </w:t>
      </w:r>
      <w:r w:rsidRPr="00ED75AC">
        <w:rPr>
          <w:b/>
          <w:bCs/>
          <w:cs/>
        </w:rPr>
        <w:t xml:space="preserve">มาตรา </w:t>
      </w:r>
      <w:r w:rsidRPr="00ED75AC">
        <w:rPr>
          <w:b/>
          <w:bCs/>
        </w:rPr>
        <w:t>94 (</w:t>
      </w:r>
      <w:r w:rsidRPr="00ED75AC">
        <w:rPr>
          <w:b/>
          <w:bCs/>
          <w:cs/>
        </w:rPr>
        <w:t>ข)</w:t>
      </w:r>
      <w:r w:rsidRPr="00ED75AC">
        <w:t xml:space="preserve"> </w:t>
      </w:r>
      <w:r w:rsidRPr="00ED75AC">
        <w:rPr>
          <w:cs/>
        </w:rPr>
        <w:t>แห่งประมวลกฎหมายวิธีพิจารณาความแพ่ง ซึ่งห้ามนำสืบเช่นนั้น</w:t>
      </w:r>
    </w:p>
    <w:p w14:paraId="6E4271D8" w14:textId="77777777" w:rsidR="00ED75AC" w:rsidRPr="00ED75AC" w:rsidRDefault="00ED75AC" w:rsidP="00ED75AC">
      <w:r w:rsidRPr="00ED75AC">
        <w:rPr>
          <w:cs/>
        </w:rPr>
        <w:lastRenderedPageBreak/>
        <w:t>สรุปคำพิพากษา</w:t>
      </w:r>
      <w:r w:rsidRPr="00ED75AC">
        <w:br/>
      </w:r>
      <w:r w:rsidRPr="00ED75AC">
        <w:rPr>
          <w:cs/>
        </w:rPr>
        <w:t>บุคคลภายนอก (เช่น จำเลยในคดีนี้) ไม่มีสิทธินำสืบเพื่อกล่าวอ้างว่าผู้ที่ลงชื่อในสัญญาเป็นเพียงตัวแทนเชิดของบุคคลอื่น เพื่อหลีกเลี่ยงข้อผูกพันตามสัญญา และการนำสืบเช่นว่านั้นขัดต่อกฎหมาย ทั้งในส่วนของกฎหมายแพ่งและกฎหมายวิธีพิจารณาความแพ่ง</w:t>
      </w:r>
    </w:p>
    <w:p w14:paraId="061659EB" w14:textId="77777777" w:rsidR="00ED75AC" w:rsidRPr="00ED75AC" w:rsidRDefault="00ED75AC" w:rsidP="00ED75AC">
      <w:r w:rsidRPr="00ED75AC">
        <w:pict w14:anchorId="781EFCFA">
          <v:rect id="_x0000_i1031" style="width:0;height:1.5pt" o:hralign="center" o:hrstd="t" o:hr="t" fillcolor="#a0a0a0" stroked="f"/>
        </w:pict>
      </w:r>
    </w:p>
    <w:p w14:paraId="12A30DDE" w14:textId="3D2700F4" w:rsidR="002B6232" w:rsidRPr="00ED75AC" w:rsidRDefault="00ED75AC">
      <w:pPr>
        <w:rPr>
          <w:rFonts w:hint="cs"/>
        </w:rPr>
      </w:pPr>
      <w:r w:rsidRPr="00ED75AC">
        <w:rPr>
          <w:cs/>
        </w:rPr>
        <w:t xml:space="preserve">มีปัญหาปรึกษา ทนายภูวงษ์ </w:t>
      </w:r>
      <w:r w:rsidRPr="00ED75AC">
        <w:t xml:space="preserve">081-803-4097 </w:t>
      </w:r>
      <w:r w:rsidRPr="00ED75AC">
        <w:rPr>
          <w:cs/>
        </w:rPr>
        <w:t xml:space="preserve">หรือ ไลน์ ไอดี </w:t>
      </w:r>
      <w:r w:rsidRPr="00ED75AC">
        <w:t>@lawyerpoovong</w:t>
      </w:r>
      <w:r w:rsidRPr="00ED75AC">
        <w:br/>
      </w:r>
      <w:r w:rsidRPr="00ED75AC"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ED75AC">
        <w:rPr>
          <w:cs/>
        </w:rPr>
        <w:t>เวป</w:t>
      </w:r>
      <w:proofErr w:type="spellEnd"/>
      <w:r w:rsidRPr="00ED75AC">
        <w:rPr>
          <w:cs/>
        </w:rPr>
        <w:t>ไซ</w:t>
      </w:r>
      <w:proofErr w:type="spellStart"/>
      <w:r w:rsidRPr="00ED75AC">
        <w:rPr>
          <w:cs/>
        </w:rPr>
        <w:t>ต์</w:t>
      </w:r>
      <w:proofErr w:type="spellEnd"/>
      <w:r w:rsidRPr="00ED75AC">
        <w:t xml:space="preserve"> </w:t>
      </w:r>
      <w:hyperlink r:id="rId5" w:history="1">
        <w:r w:rsidRPr="00ED75AC">
          <w:rPr>
            <w:rStyle w:val="Hyperlink"/>
          </w:rPr>
          <w:t>www.</w:t>
        </w:r>
        <w:r w:rsidRPr="00ED75AC">
          <w:rPr>
            <w:rStyle w:val="Hyperlink"/>
            <w:cs/>
          </w:rPr>
          <w:t>สู้คดี.</w:t>
        </w:r>
        <w:r w:rsidRPr="00ED75AC">
          <w:rPr>
            <w:rStyle w:val="Hyperlink"/>
          </w:rPr>
          <w:t>com</w:t>
        </w:r>
      </w:hyperlink>
      <w:r w:rsidRPr="00ED75AC">
        <w:t xml:space="preserve"> </w:t>
      </w:r>
      <w:r w:rsidRPr="00ED75AC">
        <w:rPr>
          <w:cs/>
        </w:rPr>
        <w:t>และ</w:t>
      </w:r>
      <w:r w:rsidRPr="00ED75AC">
        <w:t xml:space="preserve"> </w:t>
      </w:r>
      <w:hyperlink r:id="rId6" w:history="1">
        <w:r w:rsidRPr="00ED75AC">
          <w:rPr>
            <w:rStyle w:val="Hyperlink"/>
          </w:rPr>
          <w:t>www.</w:t>
        </w:r>
        <w:r w:rsidRPr="00ED75AC">
          <w:rPr>
            <w:rStyle w:val="Hyperlink"/>
            <w:cs/>
          </w:rPr>
          <w:t>ทนายภูวงษ์.</w:t>
        </w:r>
        <w:r w:rsidRPr="00ED75AC">
          <w:rPr>
            <w:rStyle w:val="Hyperlink"/>
          </w:rPr>
          <w:t>com</w:t>
        </w:r>
      </w:hyperlink>
    </w:p>
    <w:sectPr w:rsidR="002B6232" w:rsidRPr="00ED75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B6949"/>
    <w:multiLevelType w:val="multilevel"/>
    <w:tmpl w:val="B060E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782082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5AC"/>
    <w:rsid w:val="000554F2"/>
    <w:rsid w:val="001C2C6A"/>
    <w:rsid w:val="002B6232"/>
    <w:rsid w:val="008C0C93"/>
    <w:rsid w:val="00A43436"/>
    <w:rsid w:val="00AF4A52"/>
    <w:rsid w:val="00ED7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56D1AB"/>
  <w15:chartTrackingRefBased/>
  <w15:docId w15:val="{3217AFC6-ADA4-43C7-A8F7-86A296A07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75AC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75AC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75AC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75A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75A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75A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75A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75A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75A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75AC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75AC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75AC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75A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75A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75A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75A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75A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75A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75AC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D75A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75A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ED75A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ED75AC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75AC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75AC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ED75A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75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75AC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75A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D75A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75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262</Words>
  <Characters>1498</Characters>
  <Application>Microsoft Office Word</Application>
  <DocSecurity>0</DocSecurity>
  <Lines>12</Lines>
  <Paragraphs>3</Paragraphs>
  <ScaleCrop>false</ScaleCrop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2025-07-28T10:40:00Z</dcterms:created>
  <dcterms:modified xsi:type="dcterms:W3CDTF">2025-07-28T10:41:00Z</dcterms:modified>
</cp:coreProperties>
</file>