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638EC" w14:textId="77777777" w:rsidR="000E4047" w:rsidRPr="000E4047" w:rsidRDefault="000E4047" w:rsidP="000E4047">
      <w:r w:rsidRPr="000E4047">
        <w:rPr>
          <w:cs/>
        </w:rPr>
        <w:t xml:space="preserve">ลำดับที่ </w:t>
      </w:r>
      <w:r w:rsidRPr="000E4047">
        <w:t>000552</w:t>
      </w:r>
      <w:r w:rsidRPr="000E4047">
        <w:br/>
      </w:r>
      <w:r w:rsidRPr="000E4047">
        <w:rPr>
          <w:cs/>
        </w:rPr>
        <w:t>หัวข้อเรื่อง สมคบกันจำหน่ายยาเสพติด</w:t>
      </w:r>
      <w:r w:rsidRPr="000E4047">
        <w:br/>
      </w:r>
      <w:r w:rsidRPr="000E4047">
        <w:rPr>
          <w:cs/>
        </w:rPr>
        <w:t xml:space="preserve">วิเคราะห์ฎีกาที่ </w:t>
      </w:r>
      <w:r w:rsidRPr="000E4047">
        <w:t>1112/2543</w:t>
      </w:r>
      <w:r w:rsidRPr="000E4047">
        <w:br/>
      </w:r>
      <w:r w:rsidRPr="000E404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4047">
        <w:t>0818034097</w:t>
      </w:r>
    </w:p>
    <w:p w14:paraId="09328CCE" w14:textId="77777777" w:rsidR="000E4047" w:rsidRPr="000E4047" w:rsidRDefault="000E4047" w:rsidP="000E4047">
      <w:r w:rsidRPr="000E4047">
        <w:rPr>
          <w:cs/>
        </w:rPr>
        <w:t>กฎหมายเกี่ยวกับอะไร</w:t>
      </w:r>
      <w:r w:rsidRPr="000E4047">
        <w:br/>
      </w:r>
      <w:r w:rsidRPr="000E4047">
        <w:rPr>
          <w:cs/>
        </w:rPr>
        <w:t xml:space="preserve">เกี่ยวกับ พ.ร.บ. มาตรการในการปราบปรามผู้กระทำความผิดเกี่ยวกับยาเสพติด พ.ศ. </w:t>
      </w:r>
      <w:r w:rsidRPr="000E4047">
        <w:t xml:space="preserve">2534 </w:t>
      </w:r>
      <w:r w:rsidRPr="000E4047">
        <w:rPr>
          <w:cs/>
        </w:rPr>
        <w:t xml:space="preserve">มาตรา </w:t>
      </w:r>
      <w:r w:rsidRPr="000E4047">
        <w:t xml:space="preserve">8 </w:t>
      </w:r>
      <w:r w:rsidRPr="000E4047">
        <w:rPr>
          <w:cs/>
        </w:rPr>
        <w:t>วรรคหนึ่ง ว่าด้วยเรื่อง “การสมคบ” เพื่อกระทำความผิดเกี่ยวกับยาเสพติดให้โทษ</w:t>
      </w:r>
    </w:p>
    <w:p w14:paraId="735070DB" w14:textId="77777777" w:rsidR="000E4047" w:rsidRPr="000E4047" w:rsidRDefault="000E4047" w:rsidP="000E4047">
      <w:r w:rsidRPr="000E4047">
        <w:rPr>
          <w:cs/>
        </w:rPr>
        <w:t xml:space="preserve">วิเคราะห์คำพิพากษาฎีกาที่ </w:t>
      </w:r>
      <w:r w:rsidRPr="000E4047">
        <w:t>1112/2543</w:t>
      </w:r>
      <w:r w:rsidRPr="000E4047">
        <w:br/>
      </w:r>
      <w:r w:rsidRPr="000E4047">
        <w:rPr>
          <w:b/>
          <w:bCs/>
          <w:cs/>
        </w:rPr>
        <w:t>ข้อเท็จจริง</w:t>
      </w:r>
      <w:r w:rsidRPr="000E4047">
        <w:br/>
      </w:r>
      <w:r w:rsidRPr="000E4047">
        <w:rPr>
          <w:cs/>
        </w:rPr>
        <w:t>จำเลยและบุคคลชื่อ “ล.” ถูกกล่าวหาว่าร่วมกันกระทำความผิดเกี่ยวกับยาเสพติด โดยพนักงานสอบสวนเชื่อว่ามีการสมคบกันเพื่อจำหน่ายยาเสพติด พนักงานสอบสวนได้เสนอเรื่องต่อเลขาธิการ ป.ป.ส. เพื่อขออนุมัติแจ้งข้อหาเพิ่มเติม ซึ่งได้รับการอนุมัติแล้ว และพนักงานสอบสวนจึงแจ้งข้อหาเพิ่มเติมแก่จำเลย</w:t>
      </w:r>
    </w:p>
    <w:p w14:paraId="70068056" w14:textId="77777777" w:rsidR="000E4047" w:rsidRPr="000E4047" w:rsidRDefault="000E4047" w:rsidP="000E4047">
      <w:r w:rsidRPr="000E4047">
        <w:rPr>
          <w:cs/>
        </w:rPr>
        <w:t>แม้จำเลยจะให้การปฏิเสธ และโจทก์มิได้ยื่นคำให้การชั้นสอบสวนเป็นพยาน แต่จำเลยก็ไม่ได้สืบหักล้างข้อกล่าวหาดังกล่าว อีกทั้งยอมรับว่ามีการแจ้งข้อหาเพิ่มเติมเรื่องสมคบกับผู้อื่น และมีการกระทำผิดเกี่ยวกับยาเสพติด</w:t>
      </w:r>
    </w:p>
    <w:p w14:paraId="447649F8" w14:textId="77777777" w:rsidR="000E4047" w:rsidRPr="000E4047" w:rsidRDefault="000E4047" w:rsidP="000E4047">
      <w:r w:rsidRPr="000E4047">
        <w:rPr>
          <w:b/>
          <w:bCs/>
          <w:cs/>
        </w:rPr>
        <w:t>ข้อกฎหมายและดุลพินิจของศาล</w:t>
      </w:r>
      <w:r w:rsidRPr="000E4047">
        <w:br/>
      </w:r>
      <w:r w:rsidRPr="000E4047">
        <w:rPr>
          <w:cs/>
        </w:rPr>
        <w:t>ศาลวินิจฉัยว่า การสมคบกระทำความผิดเกี่ยวกับยาเสพติดไม่จำเป็นต้องมี “เจตนาเดียวกัน” เหมือนการร่วมกันกระทำความผิด แต่เป็นการ “ตกลงร่วมกัน” ที่แต่ละฝ่ายมีเจตนาคนละอย่าง เช่น ผู้ขายมีเจตนาจะขาย ผู้ซื้อมีเจตนาจะซื้อ เมื่อมีข้อตกลงเช่นนี้ ถือว่ามีการ “สมคบ” ตาม พ.ร.บ. ดังกล่าว</w:t>
      </w:r>
    </w:p>
    <w:p w14:paraId="09008A23" w14:textId="77777777" w:rsidR="000E4047" w:rsidRPr="000E4047" w:rsidRDefault="000E4047" w:rsidP="000E4047">
      <w:r w:rsidRPr="000E4047">
        <w:rPr>
          <w:cs/>
        </w:rPr>
        <w:t>การที่พนักงานสอบสวนเสนอขออนุมัติแจ้งข้อหาเพิ่มเติม และได้รับอนุมัติตามขั้นตอน ถือว่าถูกต้องตามกฎหมาย จำเลยจึงถูกสอบสวนในข้อหาสมคบอย่างชอบด้วยกฎหมาย แม้จะให้การปฏิเสธแต่ไม่มีการนำสืบหักล้างได้</w:t>
      </w:r>
    </w:p>
    <w:p w14:paraId="74C0086D" w14:textId="77777777" w:rsidR="000E4047" w:rsidRPr="000E4047" w:rsidRDefault="000E4047" w:rsidP="000E4047">
      <w:r w:rsidRPr="000E4047">
        <w:rPr>
          <w:cs/>
        </w:rPr>
        <w:t>สรุปคำพิพากษา</w:t>
      </w:r>
      <w:r w:rsidRPr="000E4047">
        <w:br/>
      </w:r>
      <w:r w:rsidRPr="000E4047">
        <w:rPr>
          <w:cs/>
        </w:rPr>
        <w:t>การตกลงซื้อขายยาเสพติดระหว่างผู้ขายและผู้ซื้อ ถือเป็นการสมคบกระทำความผิดเกี่ยวกับยาเสพติดแล้ว แม้จะมีเจตนาคนละด้านแต่กฎหมายถือว่ามีการตกลงร่วมกัน พนักงานสอบสวนแจ้งข้อหาเพิ่มเติมแก่จำเลยตามขั้นตอนโดยชอบ และจำเลยมิได้นำสืบหักล้างข้อเท็จจริงดังกล่าว</w:t>
      </w:r>
    </w:p>
    <w:p w14:paraId="18AF1B28" w14:textId="329B1533" w:rsidR="002B6232" w:rsidRDefault="000E4047">
      <w:r w:rsidRPr="000E4047">
        <w:rPr>
          <w:cs/>
        </w:rPr>
        <w:lastRenderedPageBreak/>
        <w:t xml:space="preserve">มีปัญหาปรึกษา ทนายภูวงษ์ </w:t>
      </w:r>
      <w:r w:rsidRPr="000E4047">
        <w:t xml:space="preserve">081-803-4097 </w:t>
      </w:r>
      <w:r w:rsidRPr="000E4047">
        <w:rPr>
          <w:cs/>
        </w:rPr>
        <w:t xml:space="preserve">หรือ ไลน์ ไอดี </w:t>
      </w:r>
      <w:r w:rsidRPr="000E4047">
        <w:t>@lawyerpoovong</w:t>
      </w:r>
      <w:r w:rsidRPr="000E4047">
        <w:br/>
      </w:r>
      <w:r w:rsidRPr="000E4047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0E4047">
        <w:t xml:space="preserve"> </w:t>
      </w:r>
      <w:hyperlink r:id="rId4" w:history="1">
        <w:r w:rsidRPr="000E4047">
          <w:rPr>
            <w:rStyle w:val="Hyperlink"/>
          </w:rPr>
          <w:t>www.</w:t>
        </w:r>
        <w:r w:rsidRPr="000E4047">
          <w:rPr>
            <w:rStyle w:val="Hyperlink"/>
            <w:cs/>
          </w:rPr>
          <w:t>สู้คดี.</w:t>
        </w:r>
        <w:r w:rsidRPr="000E4047">
          <w:rPr>
            <w:rStyle w:val="Hyperlink"/>
          </w:rPr>
          <w:t>com</w:t>
        </w:r>
      </w:hyperlink>
      <w:r w:rsidRPr="000E4047">
        <w:t xml:space="preserve"> </w:t>
      </w:r>
      <w:r w:rsidRPr="000E4047">
        <w:rPr>
          <w:cs/>
        </w:rPr>
        <w:t>และ</w:t>
      </w:r>
      <w:r w:rsidRPr="000E4047">
        <w:t xml:space="preserve"> </w:t>
      </w:r>
      <w:hyperlink r:id="rId5" w:history="1">
        <w:r w:rsidRPr="000E4047">
          <w:rPr>
            <w:rStyle w:val="Hyperlink"/>
          </w:rPr>
          <w:t>www.</w:t>
        </w:r>
        <w:r w:rsidRPr="000E4047">
          <w:rPr>
            <w:rStyle w:val="Hyperlink"/>
            <w:cs/>
          </w:rPr>
          <w:t>ทนายภูวงษ์.</w:t>
        </w:r>
        <w:r w:rsidRPr="000E404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047"/>
    <w:rsid w:val="000554F2"/>
    <w:rsid w:val="000E4047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EB04F"/>
  <w15:chartTrackingRefBased/>
  <w15:docId w15:val="{13448C55-AD17-4459-A4EE-70C55C03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04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04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04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0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0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0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0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0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0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04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04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04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0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0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0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0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0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0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04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404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0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40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404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04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04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40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0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04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0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40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4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2025-07-28T11:02:00Z</dcterms:created>
  <dcterms:modified xsi:type="dcterms:W3CDTF">2025-07-28T11:02:00Z</dcterms:modified>
</cp:coreProperties>
</file>