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1B554" w14:textId="45C5F832" w:rsidR="004A0BFA" w:rsidRPr="004A0BFA" w:rsidRDefault="004A0BFA" w:rsidP="004A0BFA">
      <w:r w:rsidRPr="004A0BFA">
        <w:rPr>
          <w:cs/>
        </w:rPr>
        <w:t xml:space="preserve">ลำดับที่ </w:t>
      </w:r>
      <w:r w:rsidRPr="004A0BFA">
        <w:t>000580</w:t>
      </w:r>
      <w:r w:rsidRPr="004A0BFA">
        <w:br/>
      </w:r>
      <w:r w:rsidRPr="004A0BFA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4A0BFA">
        <w:rPr>
          <w:cs/>
        </w:rPr>
        <w:t>การกระทำผิดลหุโทษและการบรรยายฟ้องไม่ตรงกับข้อเท็จจริงในสาระสำคัญ</w:t>
      </w:r>
    </w:p>
    <w:p w14:paraId="3D9642E3" w14:textId="77777777" w:rsidR="004A0BFA" w:rsidRPr="004A0BFA" w:rsidRDefault="004A0BFA" w:rsidP="004A0BFA">
      <w:r w:rsidRPr="004A0BFA">
        <w:rPr>
          <w:cs/>
        </w:rPr>
        <w:t xml:space="preserve">วิเคราะห์ฎีกาที่ </w:t>
      </w:r>
      <w:r w:rsidRPr="004A0BFA">
        <w:t>9244/2553</w:t>
      </w:r>
      <w:r w:rsidRPr="004A0BFA">
        <w:br/>
      </w:r>
      <w:r w:rsidRPr="004A0BF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A0BFA">
        <w:t>0818034097</w:t>
      </w:r>
    </w:p>
    <w:p w14:paraId="4890E378" w14:textId="77777777" w:rsidR="004A0BFA" w:rsidRPr="004A0BFA" w:rsidRDefault="004A0BFA" w:rsidP="004A0BFA">
      <w:r w:rsidRPr="004A0BFA">
        <w:rPr>
          <w:cs/>
        </w:rPr>
        <w:t>กฎหมายเกี่ยวกับอะไร</w:t>
      </w:r>
      <w:r w:rsidRPr="004A0BFA">
        <w:br/>
      </w:r>
      <w:r w:rsidRPr="004A0BFA">
        <w:rPr>
          <w:cs/>
        </w:rPr>
        <w:t xml:space="preserve">ประมวลกฎหมายอาญา มาตรา </w:t>
      </w:r>
      <w:r w:rsidRPr="004A0BFA">
        <w:t xml:space="preserve">391 </w:t>
      </w:r>
      <w:r w:rsidRPr="004A0BFA">
        <w:rPr>
          <w:cs/>
        </w:rPr>
        <w:t xml:space="preserve">ว่าด้วยความผิดฐานทำร้ายร่างกายโดยไม่ถึงกับเป็นเหตุให้เกิดอันตรายแก่กายหรือจิตใจ (ความผิดลหุโทษ) และประมวลกฎหมายวิธีพิจารณาความอาญา มาตรา </w:t>
      </w:r>
      <w:r w:rsidRPr="004A0BFA">
        <w:t xml:space="preserve">192 </w:t>
      </w:r>
      <w:r w:rsidRPr="004A0BFA">
        <w:rPr>
          <w:cs/>
        </w:rPr>
        <w:t>วรรคสอง ว่าด้วยข้อจำกัดของศาลในการลงโทษจำเลยตามข้อเท็จจริงที่แตกต่างจากฟ้องในสาระสำคัญ</w:t>
      </w:r>
    </w:p>
    <w:p w14:paraId="797346BC" w14:textId="77777777" w:rsidR="004A0BFA" w:rsidRPr="004A0BFA" w:rsidRDefault="004A0BFA" w:rsidP="004A0BFA">
      <w:r w:rsidRPr="004A0BFA">
        <w:rPr>
          <w:cs/>
        </w:rPr>
        <w:t xml:space="preserve">วิเคราะห์คำพิพากษาฎีกาที่ </w:t>
      </w:r>
      <w:r w:rsidRPr="004A0BFA">
        <w:t>9244/2553</w:t>
      </w:r>
      <w:r w:rsidRPr="004A0BFA">
        <w:br/>
      </w:r>
      <w:r w:rsidRPr="004A0BFA">
        <w:rPr>
          <w:b/>
          <w:bCs/>
          <w:cs/>
        </w:rPr>
        <w:t>ข้อเท็จจริง:</w:t>
      </w:r>
      <w:r w:rsidRPr="004A0BFA">
        <w:br/>
      </w:r>
      <w:r w:rsidRPr="004A0BFA">
        <w:rPr>
          <w:cs/>
        </w:rPr>
        <w:t>โจทก์ฟ้องว่าจำเลยทำร้าย “ผู้เสียหาย” คนหนึ่ง โดยไม่ได้บรรยายในฟ้องว่ามีบุคคลอื่นได้รับผลร้ายจากการกระทำนั้นด้วย</w:t>
      </w:r>
    </w:p>
    <w:p w14:paraId="566D99D3" w14:textId="77777777" w:rsidR="004A0BFA" w:rsidRPr="004A0BFA" w:rsidRDefault="004A0BFA" w:rsidP="004A0BFA">
      <w:r w:rsidRPr="004A0BFA">
        <w:rPr>
          <w:cs/>
        </w:rPr>
        <w:t>แต่ข้อเท็จจริงในคดีปรากฏว่าการกระทำของจำเลยก่อให้เกิดผลร้ายต่อ “บุคคลอื่น” ซึ่งไม่ใช่ผู้เสียหายที่ระบุในฟ้อง</w:t>
      </w:r>
    </w:p>
    <w:p w14:paraId="45B3137C" w14:textId="77777777" w:rsidR="004A0BFA" w:rsidRPr="004A0BFA" w:rsidRDefault="004A0BFA" w:rsidP="004A0BFA">
      <w:r w:rsidRPr="004A0BFA">
        <w:rPr>
          <w:b/>
          <w:bCs/>
          <w:cs/>
        </w:rPr>
        <w:t>ข้อกฎหมายและดุลพินิจของศาล:</w:t>
      </w:r>
      <w:r w:rsidRPr="004A0BFA">
        <w:br/>
      </w:r>
      <w:r w:rsidRPr="004A0BFA">
        <w:rPr>
          <w:cs/>
        </w:rPr>
        <w:t>ศาลเห็นว่า การกระทำของจำเลยอาจเข้าได้กับฐานความผิดหลายบท ได้แก่</w:t>
      </w:r>
    </w:p>
    <w:p w14:paraId="01FF621A" w14:textId="77777777" w:rsidR="004A0BFA" w:rsidRPr="004A0BFA" w:rsidRDefault="004A0BFA" w:rsidP="004A0BFA">
      <w:pPr>
        <w:numPr>
          <w:ilvl w:val="0"/>
          <w:numId w:val="1"/>
        </w:numPr>
      </w:pPr>
      <w:r w:rsidRPr="004A0BFA">
        <w:rPr>
          <w:cs/>
        </w:rPr>
        <w:t>พยายามทำร้ายผู้เสียหาย</w:t>
      </w:r>
    </w:p>
    <w:p w14:paraId="3D63420F" w14:textId="77777777" w:rsidR="004A0BFA" w:rsidRPr="004A0BFA" w:rsidRDefault="004A0BFA" w:rsidP="004A0BFA">
      <w:pPr>
        <w:numPr>
          <w:ilvl w:val="0"/>
          <w:numId w:val="1"/>
        </w:numPr>
      </w:pPr>
      <w:r w:rsidRPr="004A0BFA">
        <w:rPr>
          <w:cs/>
        </w:rPr>
        <w:t>ทำร้ายบุคคลอื่นโดยพลาดไป</w:t>
      </w:r>
    </w:p>
    <w:p w14:paraId="23E9FF49" w14:textId="77777777" w:rsidR="004A0BFA" w:rsidRPr="004A0BFA" w:rsidRDefault="004A0BFA" w:rsidP="004A0BFA">
      <w:r w:rsidRPr="004A0BFA">
        <w:rPr>
          <w:cs/>
        </w:rPr>
        <w:t>แต่ทั้งสองบทนี้เกิดจากการกระทำกรรมเดียวกัน จึงถือว่าเป็น “กรรมเดียวผิดกฎหมายหลายบท”</w:t>
      </w:r>
    </w:p>
    <w:p w14:paraId="62F36916" w14:textId="77777777" w:rsidR="004A0BFA" w:rsidRPr="004A0BFA" w:rsidRDefault="004A0BFA" w:rsidP="004A0BFA">
      <w:r w:rsidRPr="004A0BFA">
        <w:rPr>
          <w:cs/>
        </w:rPr>
        <w:t>อย่างไรก็ดี เมื่อพิจารณาตาม</w:t>
      </w:r>
      <w:r w:rsidRPr="004A0BFA">
        <w:t xml:space="preserve"> </w:t>
      </w:r>
      <w:r w:rsidRPr="004A0BFA">
        <w:rPr>
          <w:b/>
          <w:bCs/>
          <w:cs/>
        </w:rPr>
        <w:t xml:space="preserve">ป.วิ.อ. มาตรา </w:t>
      </w:r>
      <w:r w:rsidRPr="004A0BFA">
        <w:rPr>
          <w:b/>
          <w:bCs/>
        </w:rPr>
        <w:t xml:space="preserve">192 </w:t>
      </w:r>
      <w:r w:rsidRPr="004A0BFA">
        <w:rPr>
          <w:b/>
          <w:bCs/>
          <w:cs/>
        </w:rPr>
        <w:t>วรรคสอง</w:t>
      </w:r>
      <w:r w:rsidRPr="004A0BFA">
        <w:t xml:space="preserve"> </w:t>
      </w:r>
      <w:r w:rsidRPr="004A0BFA">
        <w:rPr>
          <w:cs/>
        </w:rPr>
        <w:t>ศาลจะลงโทษจำเลยตามข้อเท็จจริงที่แตกต่างจากฟ้องได้ก็ต่อเมื่อ “ไม่ใช่ข้อแตกต่างในสาระสำคัญ”</w:t>
      </w:r>
    </w:p>
    <w:p w14:paraId="2F135B77" w14:textId="77777777" w:rsidR="004A0BFA" w:rsidRPr="004A0BFA" w:rsidRDefault="004A0BFA" w:rsidP="004A0BFA">
      <w:r w:rsidRPr="004A0BFA">
        <w:rPr>
          <w:cs/>
        </w:rPr>
        <w:t>ในคดีนี้ “ผู้ได้รับผลร้าย” เป็นคนละคนกับ “ผู้เสียหายที่ฟ้องไว้” ถือเป็นข้อแตกต่างในสาระสำคัญ ศาลจึงไม่สามารถลงโทษจำเลยในข้อหาทำร้ายบุคคลอื่นที่ไม่ได้ระบุในฟ้องได้</w:t>
      </w:r>
    </w:p>
    <w:p w14:paraId="14A8C258" w14:textId="77777777" w:rsidR="004A0BFA" w:rsidRPr="004A0BFA" w:rsidRDefault="004A0BFA" w:rsidP="004A0BFA">
      <w:r w:rsidRPr="004A0BFA">
        <w:rPr>
          <w:cs/>
        </w:rPr>
        <w:t xml:space="preserve">และเมื่อข้อหาพยายามทำร้ายร่างกายตาม </w:t>
      </w:r>
      <w:proofErr w:type="spellStart"/>
      <w:r w:rsidRPr="004A0BFA">
        <w:rPr>
          <w:cs/>
        </w:rPr>
        <w:t>ป.อ</w:t>
      </w:r>
      <w:proofErr w:type="spellEnd"/>
      <w:r w:rsidRPr="004A0BFA">
        <w:rPr>
          <w:cs/>
        </w:rPr>
        <w:t xml:space="preserve">. มาตรา </w:t>
      </w:r>
      <w:r w:rsidRPr="004A0BFA">
        <w:t xml:space="preserve">391 </w:t>
      </w:r>
      <w:r w:rsidRPr="004A0BFA">
        <w:rPr>
          <w:cs/>
        </w:rPr>
        <w:t>เป็นความผิดลหุโทษ การพยายามกระทำความผิดลหุโทษไม่มีโทษตามกฎหมาย ศาลจึง “ต้องยกฟ้อง”</w:t>
      </w:r>
    </w:p>
    <w:p w14:paraId="293462D7" w14:textId="77777777" w:rsidR="004A0BFA" w:rsidRPr="004A0BFA" w:rsidRDefault="004A0BFA" w:rsidP="004A0BFA">
      <w:r w:rsidRPr="004A0BFA">
        <w:rPr>
          <w:cs/>
        </w:rPr>
        <w:lastRenderedPageBreak/>
        <w:t>สรุปคำพิพากษา</w:t>
      </w:r>
      <w:r w:rsidRPr="004A0BFA">
        <w:br/>
      </w:r>
      <w:r w:rsidRPr="004A0BFA">
        <w:rPr>
          <w:cs/>
        </w:rPr>
        <w:t>แม้จำเลยจะกระทำการที่เป็นเหตุให้บุคคลอื่นได้รับอันตราย แต่เมื่อบุคคลนั้นไม่ใช่ผู้เสียหายที่โจทก์กล่าวในฟ้อง ศาลไม่อาจลงโทษจำเลยฐานกระทำต่อบุคคลอื่นที่ไม่ได้ระบุในฟ้องได้ และเมื่อพยายามกระทำผิดลหุโทษไม่ต้องรับโทษตามกฎหมาย ศาลจึงมีคำพิพากษายกฟ้อง</w:t>
      </w:r>
    </w:p>
    <w:p w14:paraId="59C0A6C6" w14:textId="77777777" w:rsidR="004A0BFA" w:rsidRPr="004A0BFA" w:rsidRDefault="004A0BFA" w:rsidP="004A0BFA">
      <w:r w:rsidRPr="004A0BFA">
        <w:pict w14:anchorId="61CEC8FE">
          <v:rect id="_x0000_i1031" style="width:0;height:1.5pt" o:hralign="center" o:hrstd="t" o:hr="t" fillcolor="#a0a0a0" stroked="f"/>
        </w:pict>
      </w:r>
    </w:p>
    <w:p w14:paraId="26F31266" w14:textId="1117DDE0" w:rsidR="002B6232" w:rsidRDefault="004A0BFA">
      <w:r w:rsidRPr="004A0BFA">
        <w:rPr>
          <w:cs/>
        </w:rPr>
        <w:t xml:space="preserve">มีปัญหาปรึกษา ทนายภูวงษ์ </w:t>
      </w:r>
      <w:r w:rsidRPr="004A0BFA">
        <w:t xml:space="preserve">081-803-4097 </w:t>
      </w:r>
      <w:r w:rsidRPr="004A0BFA">
        <w:rPr>
          <w:cs/>
        </w:rPr>
        <w:t xml:space="preserve">หรือ ไลน์ ไอดี </w:t>
      </w:r>
      <w:r w:rsidRPr="004A0BFA">
        <w:t>@lawyerpoovong</w:t>
      </w:r>
      <w:r w:rsidRPr="004A0BFA">
        <w:br/>
      </w:r>
      <w:r w:rsidRPr="004A0BFA">
        <w:rPr>
          <w:cs/>
        </w:rPr>
        <w:t>ทุกปัญหามีทางออก</w:t>
      </w:r>
      <w:r w:rsidRPr="004A0BFA">
        <w:br/>
      </w:r>
      <w:r w:rsidRPr="004A0BFA">
        <w:rPr>
          <w:cs/>
        </w:rPr>
        <w:t>ค้นหาคำพิพากษาฎีกาทั้งหมดได้ที่ “ฎีกาสำคัญ“ ในเว็บไซต์</w:t>
      </w:r>
      <w:r w:rsidRPr="004A0BFA">
        <w:t xml:space="preserve"> </w:t>
      </w:r>
      <w:hyperlink r:id="rId5" w:history="1">
        <w:r w:rsidRPr="004A0BFA">
          <w:rPr>
            <w:rStyle w:val="Hyperlink"/>
          </w:rPr>
          <w:t>www.</w:t>
        </w:r>
        <w:r w:rsidRPr="004A0BFA">
          <w:rPr>
            <w:rStyle w:val="Hyperlink"/>
            <w:cs/>
          </w:rPr>
          <w:t>สู้คดี.</w:t>
        </w:r>
        <w:r w:rsidRPr="004A0BFA">
          <w:rPr>
            <w:rStyle w:val="Hyperlink"/>
          </w:rPr>
          <w:t>com</w:t>
        </w:r>
      </w:hyperlink>
      <w:r w:rsidRPr="004A0BFA">
        <w:t xml:space="preserve"> </w:t>
      </w:r>
      <w:r w:rsidRPr="004A0BFA">
        <w:rPr>
          <w:cs/>
        </w:rPr>
        <w:t>และ</w:t>
      </w:r>
      <w:r w:rsidRPr="004A0BFA">
        <w:t xml:space="preserve"> </w:t>
      </w:r>
      <w:hyperlink r:id="rId6" w:history="1">
        <w:r w:rsidRPr="004A0BFA">
          <w:rPr>
            <w:rStyle w:val="Hyperlink"/>
          </w:rPr>
          <w:t>www.</w:t>
        </w:r>
        <w:r w:rsidRPr="004A0BFA">
          <w:rPr>
            <w:rStyle w:val="Hyperlink"/>
            <w:cs/>
          </w:rPr>
          <w:t>ทนายภูวงษ์.</w:t>
        </w:r>
        <w:r w:rsidRPr="004A0BFA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05867"/>
    <w:multiLevelType w:val="multilevel"/>
    <w:tmpl w:val="6158F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8144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BFA"/>
    <w:rsid w:val="000554F2"/>
    <w:rsid w:val="001C2C6A"/>
    <w:rsid w:val="002B6232"/>
    <w:rsid w:val="004A0BFA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2ABC3"/>
  <w15:chartTrackingRefBased/>
  <w15:docId w15:val="{FE5E2763-1239-4F34-AF70-B48169D55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0BF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0BF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0BF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0BF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0BF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0BF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0BF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0BF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0BF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0BF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0BF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0BF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0BF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0BF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0BF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0BF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0BF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0BF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0BF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A0BF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0BF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A0BF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A0BF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0BF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0BF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A0B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0B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0BF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0BF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A0BF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0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2025-07-28T14:23:00Z</dcterms:created>
  <dcterms:modified xsi:type="dcterms:W3CDTF">2025-07-28T14:23:00Z</dcterms:modified>
</cp:coreProperties>
</file>