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6CF88" w14:textId="6D04AECA" w:rsidR="00061D1B" w:rsidRPr="00061D1B" w:rsidRDefault="00061D1B" w:rsidP="00061D1B">
      <w:r w:rsidRPr="00061D1B">
        <w:rPr>
          <w:cs/>
        </w:rPr>
        <w:t xml:space="preserve">ลำดับที่ </w:t>
      </w:r>
      <w:r w:rsidRPr="00061D1B">
        <w:t>000590</w:t>
      </w:r>
      <w:r w:rsidRPr="00061D1B">
        <w:br/>
      </w:r>
      <w:r w:rsidRPr="00061D1B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061D1B">
        <w:rPr>
          <w:cs/>
        </w:rPr>
        <w:t>สิทธิในการร้องสอดกรณีไม่มีส่วนได้เสียในมูลแห่งคดี</w:t>
      </w:r>
    </w:p>
    <w:p w14:paraId="6C347CC7" w14:textId="77777777" w:rsidR="00061D1B" w:rsidRPr="00061D1B" w:rsidRDefault="00061D1B" w:rsidP="00061D1B">
      <w:r w:rsidRPr="00061D1B">
        <w:rPr>
          <w:cs/>
        </w:rPr>
        <w:t xml:space="preserve">วิเคราะห์ฎีกาที่ </w:t>
      </w:r>
      <w:r w:rsidRPr="00061D1B">
        <w:t>6757/2540</w:t>
      </w:r>
    </w:p>
    <w:p w14:paraId="34A3DF8C" w14:textId="77777777" w:rsidR="00061D1B" w:rsidRPr="00061D1B" w:rsidRDefault="00061D1B" w:rsidP="00061D1B">
      <w:r w:rsidRPr="00061D1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61D1B">
        <w:t>0818034097</w:t>
      </w:r>
    </w:p>
    <w:p w14:paraId="0DC3BE14" w14:textId="77777777" w:rsidR="00061D1B" w:rsidRPr="00061D1B" w:rsidRDefault="00061D1B" w:rsidP="00061D1B">
      <w:r w:rsidRPr="00061D1B">
        <w:rPr>
          <w:cs/>
        </w:rPr>
        <w:t>กฎหมายเกี่ยวกับอะไร</w:t>
      </w:r>
      <w:r w:rsidRPr="00061D1B">
        <w:br/>
      </w:r>
      <w:r w:rsidRPr="00061D1B">
        <w:rPr>
          <w:cs/>
        </w:rPr>
        <w:t xml:space="preserve">กฎหมายว่าด้วยวิธีพิจารณาความแพ่ง มาตรา </w:t>
      </w:r>
      <w:r w:rsidRPr="00061D1B">
        <w:t xml:space="preserve">57 </w:t>
      </w:r>
      <w:r w:rsidRPr="00061D1B">
        <w:rPr>
          <w:cs/>
        </w:rPr>
        <w:t>เรื่องการร้องสอดในคดีแพ่ง</w:t>
      </w:r>
    </w:p>
    <w:p w14:paraId="295FABEE" w14:textId="77777777" w:rsidR="00061D1B" w:rsidRPr="00061D1B" w:rsidRDefault="00061D1B" w:rsidP="00061D1B">
      <w:r w:rsidRPr="00061D1B">
        <w:rPr>
          <w:cs/>
        </w:rPr>
        <w:t xml:space="preserve">วิเคราะห์คำพิพากษาฎีกาเลขที่ </w:t>
      </w:r>
      <w:r w:rsidRPr="00061D1B">
        <w:t>6757/2540</w:t>
      </w:r>
      <w:r w:rsidRPr="00061D1B">
        <w:br/>
      </w:r>
      <w:r w:rsidRPr="00061D1B">
        <w:rPr>
          <w:b/>
          <w:bCs/>
          <w:cs/>
        </w:rPr>
        <w:t>ข้อเท็จจริง</w:t>
      </w:r>
      <w:r w:rsidRPr="00061D1B">
        <w:br/>
      </w:r>
      <w:r w:rsidRPr="00061D1B">
        <w:rPr>
          <w:cs/>
        </w:rPr>
        <w:t>โจทก์ยื่นฟ้องขอให้จำเลยออกจากที่ดินซึ่งเป็นทรัพย์พิพาท โดยอ้างว่าจำเลยผิดสัญญาเช่า และได้มีการบอกเลิกสัญญาแล้ว พร้อมทั้งเรียกค่าเช่าที่ค้างและค่าเสียหาย จำเลยต่อสู้ว่าโจทก์ไม่ใช่เจ้าของที่ดิน แต่ไม่ได้อ้างว่าตนหรือบุคคลอื่นใดเป็นเจ้าของ</w:t>
      </w:r>
    </w:p>
    <w:p w14:paraId="565398CF" w14:textId="77777777" w:rsidR="00061D1B" w:rsidRPr="00061D1B" w:rsidRDefault="00061D1B" w:rsidP="00061D1B">
      <w:r w:rsidRPr="00061D1B">
        <w:rPr>
          <w:cs/>
        </w:rPr>
        <w:t xml:space="preserve">มีผู้ร้องสอดเข้ามาในคดี อ้างว่าตนเองครอบครองที่ดินพิพาทบางส่วนด้วยเจตนาเป็นเจ้าของโดยสงบ เปิดเผย ต่อเนื่องกว่า </w:t>
      </w:r>
      <w:r w:rsidRPr="00061D1B">
        <w:t xml:space="preserve">10 </w:t>
      </w:r>
      <w:r w:rsidRPr="00061D1B">
        <w:rPr>
          <w:cs/>
        </w:rPr>
        <w:t>ปี จึงได้กรรมสิทธิ์โดยการครอบครองปรปักษ์ และขอให้ศาลพิพากษารับรองกรรมสิทธิ์ของตนในส่วนที่ครอบครอง</w:t>
      </w:r>
    </w:p>
    <w:p w14:paraId="601A24C0" w14:textId="77777777" w:rsidR="00061D1B" w:rsidRPr="00061D1B" w:rsidRDefault="00061D1B" w:rsidP="00061D1B">
      <w:r w:rsidRPr="00061D1B">
        <w:rPr>
          <w:b/>
          <w:bCs/>
          <w:cs/>
        </w:rPr>
        <w:t>ข้อกฎหมายและดุลพินิจของศาล</w:t>
      </w:r>
      <w:r w:rsidRPr="00061D1B">
        <w:br/>
      </w:r>
      <w:r w:rsidRPr="00061D1B">
        <w:rPr>
          <w:cs/>
        </w:rPr>
        <w:t>ศาลพิจารณาแล้วเห็นว่า ผู้ร้องสอดมิได้อ้างว่ามีความเกี่ยวข้องหรือมีส่วนได้เสียกับจำเลย และข้ออ้างของผู้ร้องสอดคือการโต้แย้งกรรมสิทธิ์กับโจทก์ ซึ่งเป็นข้อพิพาทแยกต่างหากจากมูลคดีเดิมที่เป็นเรื่องผิดสัญญาเช่า</w:t>
      </w:r>
    </w:p>
    <w:p w14:paraId="6600B4A3" w14:textId="77777777" w:rsidR="00061D1B" w:rsidRPr="00061D1B" w:rsidRDefault="00061D1B" w:rsidP="00061D1B">
      <w:r w:rsidRPr="00061D1B">
        <w:rPr>
          <w:cs/>
        </w:rPr>
        <w:t xml:space="preserve">การที่ศาลจะรับคำร้องสอดตาม ป.วิ.พ. มาตรา </w:t>
      </w:r>
      <w:r w:rsidRPr="00061D1B">
        <w:t xml:space="preserve">57(1) </w:t>
      </w:r>
      <w:r w:rsidRPr="00061D1B">
        <w:rPr>
          <w:cs/>
        </w:rPr>
        <w:t>ได้นั้น ผู้ร้องสอดต้องเป็นผู้มี “ส่วนได้เสียในมูลแห่งคดี” ซึ่งหมายถึง มีสิทธิเกี่ยวพันกับข้อพิพาทระหว่างโจทก์กับจำเลยโดยตรง ในกรณีนี้ ศาลวินิจฉัยว่าผู้ร้องสอดไม่มีความจำเป็นต้องเข้ามาร้องสอดเพื่อคุ้มครองสิทธิของตน เนื่องจากสิทธินั้นไม่ถูกกระทบจากคำพิพากษาขับไล่จำเลย</w:t>
      </w:r>
    </w:p>
    <w:p w14:paraId="441EB7B8" w14:textId="77777777" w:rsidR="00061D1B" w:rsidRPr="00061D1B" w:rsidRDefault="00061D1B" w:rsidP="00061D1B">
      <w:r w:rsidRPr="00061D1B">
        <w:rPr>
          <w:b/>
          <w:bCs/>
          <w:cs/>
        </w:rPr>
        <w:t>เหตุผลของศาล</w:t>
      </w:r>
      <w:r w:rsidRPr="00061D1B">
        <w:br/>
      </w:r>
      <w:r w:rsidRPr="00061D1B">
        <w:rPr>
          <w:cs/>
        </w:rPr>
        <w:t>ศาลวินิจฉัยว่า ผู้ร้องสอดไม่ได้เป็นผู้มีส่วนได้เสียในมูลแห่งคดีตามความหมายของกฎหมาย จึงไม่มีสิทธิร้องเข้ามาเป็นคู่ความในคดีนี้ คำร้องจึงไม่ชอบด้วยกฎหมาย</w:t>
      </w:r>
    </w:p>
    <w:p w14:paraId="697AD3E6" w14:textId="77777777" w:rsidR="00061D1B" w:rsidRPr="00061D1B" w:rsidRDefault="00061D1B" w:rsidP="00061D1B">
      <w:r w:rsidRPr="00061D1B">
        <w:rPr>
          <w:cs/>
        </w:rPr>
        <w:lastRenderedPageBreak/>
        <w:t>สรุปคำพิพากษา</w:t>
      </w:r>
      <w:r w:rsidRPr="00061D1B">
        <w:br/>
      </w:r>
      <w:r w:rsidRPr="00061D1B">
        <w:rPr>
          <w:cs/>
        </w:rPr>
        <w:t>ผู้ร้องสอดไม่มีสิทธิร้องเข้ามาในคดีนี้ เพราะไม่มีส่วนได้เสียโดยตรงในมูลคดีระหว่างโจทก์และจำเลย การครอบครองปรปักษ์ของผู้ร้องสอดเป็นสิทธิแยกต่างหากที่สามารถใช้สิทธิโดยการฟ้องคดีเองได้</w:t>
      </w:r>
    </w:p>
    <w:p w14:paraId="5AD4B325" w14:textId="500D1007" w:rsidR="002B6232" w:rsidRPr="00061D1B" w:rsidRDefault="00061D1B">
      <w:pPr>
        <w:rPr>
          <w:rFonts w:hint="cs"/>
        </w:rPr>
      </w:pPr>
      <w:r w:rsidRPr="00061D1B">
        <w:rPr>
          <w:cs/>
        </w:rPr>
        <w:t xml:space="preserve">มีปัญหาปรึกษา ทนายภูวงษ์ </w:t>
      </w:r>
      <w:r w:rsidRPr="00061D1B">
        <w:t xml:space="preserve">081-803-4097 </w:t>
      </w:r>
      <w:r w:rsidRPr="00061D1B">
        <w:rPr>
          <w:cs/>
        </w:rPr>
        <w:t xml:space="preserve">หรือ ไลน์ ไอดี </w:t>
      </w:r>
      <w:r w:rsidRPr="00061D1B">
        <w:t>@lawyerpoovong</w:t>
      </w:r>
      <w:r w:rsidRPr="00061D1B">
        <w:br/>
      </w:r>
      <w:r w:rsidRPr="00061D1B">
        <w:rPr>
          <w:cs/>
        </w:rPr>
        <w:t>ทุกปัญหามีทางออก</w:t>
      </w:r>
      <w:r w:rsidRPr="00061D1B">
        <w:br/>
      </w:r>
      <w:r w:rsidRPr="00061D1B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061D1B">
        <w:rPr>
          <w:cs/>
        </w:rPr>
        <w:t>เวป</w:t>
      </w:r>
      <w:proofErr w:type="spellEnd"/>
      <w:r w:rsidRPr="00061D1B">
        <w:rPr>
          <w:cs/>
        </w:rPr>
        <w:t>ไซ</w:t>
      </w:r>
      <w:proofErr w:type="spellStart"/>
      <w:r w:rsidRPr="00061D1B">
        <w:rPr>
          <w:cs/>
        </w:rPr>
        <w:t>ต์</w:t>
      </w:r>
      <w:proofErr w:type="spellEnd"/>
      <w:r w:rsidRPr="00061D1B">
        <w:t xml:space="preserve"> </w:t>
      </w:r>
      <w:hyperlink r:id="rId4" w:history="1">
        <w:r w:rsidRPr="00061D1B">
          <w:rPr>
            <w:rStyle w:val="Hyperlink"/>
          </w:rPr>
          <w:t>www.</w:t>
        </w:r>
        <w:r w:rsidRPr="00061D1B">
          <w:rPr>
            <w:rStyle w:val="Hyperlink"/>
            <w:cs/>
          </w:rPr>
          <w:t>สู้คดี.</w:t>
        </w:r>
        <w:r w:rsidRPr="00061D1B">
          <w:rPr>
            <w:rStyle w:val="Hyperlink"/>
          </w:rPr>
          <w:t>com</w:t>
        </w:r>
      </w:hyperlink>
      <w:r w:rsidRPr="00061D1B">
        <w:t xml:space="preserve"> </w:t>
      </w:r>
      <w:r w:rsidRPr="00061D1B">
        <w:rPr>
          <w:cs/>
        </w:rPr>
        <w:t>และ</w:t>
      </w:r>
      <w:r w:rsidRPr="00061D1B">
        <w:t xml:space="preserve"> </w:t>
      </w:r>
      <w:hyperlink r:id="rId5" w:history="1">
        <w:r w:rsidRPr="00061D1B">
          <w:rPr>
            <w:rStyle w:val="Hyperlink"/>
          </w:rPr>
          <w:t>www.</w:t>
        </w:r>
        <w:r w:rsidRPr="00061D1B">
          <w:rPr>
            <w:rStyle w:val="Hyperlink"/>
            <w:cs/>
          </w:rPr>
          <w:t>ทนายภูวงษ์.</w:t>
        </w:r>
        <w:r w:rsidRPr="00061D1B">
          <w:rPr>
            <w:rStyle w:val="Hyperlink"/>
          </w:rPr>
          <w:t>com</w:t>
        </w:r>
      </w:hyperlink>
    </w:p>
    <w:sectPr w:rsidR="002B6232" w:rsidRPr="00061D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D1B"/>
    <w:rsid w:val="000554F2"/>
    <w:rsid w:val="00061D1B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4A053"/>
  <w15:chartTrackingRefBased/>
  <w15:docId w15:val="{3CD068A6-E9B5-40E6-AA8F-9D913BF1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1D1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1D1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D1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1D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1D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1D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1D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1D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1D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1D1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1D1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D1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1D1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1D1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1D1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1D1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1D1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1D1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1D1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61D1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1D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61D1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61D1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1D1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1D1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61D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1D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1D1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1D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1D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D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2025-07-28T14:34:00Z</dcterms:created>
  <dcterms:modified xsi:type="dcterms:W3CDTF">2025-07-28T14:34:00Z</dcterms:modified>
</cp:coreProperties>
</file>