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40A9DD" w14:textId="77777777" w:rsidR="000A2728" w:rsidRPr="000A2728" w:rsidRDefault="000A2728" w:rsidP="000A2728">
      <w:r w:rsidRPr="000A2728">
        <w:rPr>
          <w:cs/>
        </w:rPr>
        <w:t xml:space="preserve">ลำดับที่ </w:t>
      </w:r>
      <w:r w:rsidRPr="000A2728">
        <w:t>000598</w:t>
      </w:r>
      <w:r w:rsidRPr="000A2728">
        <w:br/>
      </w:r>
      <w:r w:rsidRPr="000A2728">
        <w:rPr>
          <w:cs/>
        </w:rPr>
        <w:t>หัวข้อเรื่อง การฟ้องคดีเพิกถอน น.ส.</w:t>
      </w:r>
      <w:r w:rsidRPr="000A2728">
        <w:t xml:space="preserve">3 </w:t>
      </w:r>
      <w:r w:rsidRPr="000A2728">
        <w:rPr>
          <w:cs/>
        </w:rPr>
        <w:t>ที่ออกโดยทับซ้อนสิทธิบุคคลอื่น</w:t>
      </w:r>
    </w:p>
    <w:p w14:paraId="7CC175FF" w14:textId="77777777" w:rsidR="000A2728" w:rsidRPr="000A2728" w:rsidRDefault="000A2728" w:rsidP="000A2728">
      <w:r w:rsidRPr="000A2728">
        <w:rPr>
          <w:cs/>
        </w:rPr>
        <w:t xml:space="preserve">วิเคราะห์ฎีกาที่ </w:t>
      </w:r>
      <w:r w:rsidRPr="000A2728">
        <w:t>1857/2529</w:t>
      </w:r>
    </w:p>
    <w:p w14:paraId="24D8BB5D" w14:textId="77777777" w:rsidR="000A2728" w:rsidRPr="000A2728" w:rsidRDefault="000A2728" w:rsidP="000A2728">
      <w:r w:rsidRPr="000A2728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0A2728">
        <w:t>0818034097</w:t>
      </w:r>
    </w:p>
    <w:p w14:paraId="29989EDA" w14:textId="77777777" w:rsidR="000A2728" w:rsidRPr="000A2728" w:rsidRDefault="000A2728" w:rsidP="000A2728">
      <w:r w:rsidRPr="000A2728">
        <w:rPr>
          <w:cs/>
        </w:rPr>
        <w:t>กฎหมายเกี่ยวกับอะไร</w:t>
      </w:r>
      <w:r w:rsidRPr="000A2728">
        <w:br/>
        <w:t xml:space="preserve">– </w:t>
      </w:r>
      <w:r w:rsidRPr="000A2728">
        <w:rPr>
          <w:cs/>
        </w:rPr>
        <w:t xml:space="preserve">ประมวลกฎหมายที่ดิน มาตรา </w:t>
      </w:r>
      <w:r w:rsidRPr="000A2728">
        <w:t>60, 61</w:t>
      </w:r>
      <w:r w:rsidRPr="000A2728">
        <w:br/>
        <w:t xml:space="preserve">– </w:t>
      </w:r>
      <w:r w:rsidRPr="000A2728">
        <w:rPr>
          <w:cs/>
        </w:rPr>
        <w:t xml:space="preserve">ประมวลกฎหมายวิธีพิจารณาความแพ่ง มาตรา </w:t>
      </w:r>
      <w:r w:rsidRPr="000A2728">
        <w:t>55, 249</w:t>
      </w:r>
      <w:r w:rsidRPr="000A2728">
        <w:br/>
        <w:t xml:space="preserve">– </w:t>
      </w:r>
      <w:r w:rsidRPr="000A2728">
        <w:rPr>
          <w:cs/>
        </w:rPr>
        <w:t xml:space="preserve">ประมวลกฎหมายแพ่งและพาณิชย์ มาตรา </w:t>
      </w:r>
      <w:r w:rsidRPr="000A2728">
        <w:t>1375</w:t>
      </w:r>
    </w:p>
    <w:p w14:paraId="5F12D049" w14:textId="77777777" w:rsidR="000A2728" w:rsidRPr="000A2728" w:rsidRDefault="000A2728" w:rsidP="000A2728">
      <w:r w:rsidRPr="000A2728">
        <w:rPr>
          <w:cs/>
        </w:rPr>
        <w:t xml:space="preserve">วิเคราะห์คำพิพากษาฎีกาที่ </w:t>
      </w:r>
      <w:r w:rsidRPr="000A2728">
        <w:t>1857/2529</w:t>
      </w:r>
      <w:r w:rsidRPr="000A2728">
        <w:br/>
      </w:r>
      <w:r w:rsidRPr="000A2728">
        <w:rPr>
          <w:b/>
          <w:bCs/>
          <w:cs/>
        </w:rPr>
        <w:t>ข้อเท็จจริง</w:t>
      </w:r>
      <w:r w:rsidRPr="000A2728">
        <w:br/>
      </w:r>
      <w:r w:rsidRPr="000A2728">
        <w:rPr>
          <w:cs/>
        </w:rPr>
        <w:t>โจทก์ทั้งสองฟ้องขอให้เพิกถอนหนังสือรับรองการทำประโยชน์ (น.ส.</w:t>
      </w:r>
      <w:r w:rsidRPr="000A2728">
        <w:t xml:space="preserve">3) </w:t>
      </w:r>
      <w:r w:rsidRPr="000A2728">
        <w:rPr>
          <w:cs/>
        </w:rPr>
        <w:t>ของจำเลยในส่วนที่ทับซ้อนกับ น.ส.</w:t>
      </w:r>
      <w:r w:rsidRPr="000A2728">
        <w:t xml:space="preserve">3 </w:t>
      </w:r>
      <w:r w:rsidRPr="000A2728">
        <w:rPr>
          <w:cs/>
        </w:rPr>
        <w:t>ของโจทก์ โดยมีการรังวัดสอบเขตและข้อพิพาทแนวเขต ซึ่ง ส. ซึ่งเป็นผู้ได้รับมอบอำนาจจากจำเลย ยืนยันว่าแนวเขตรุกล้ำ และไม่ยอมรับผลการรังวัดแนวเขต โดยภายหลังปรากฏว่ามีบางส่วนของ น.ส.</w:t>
      </w:r>
      <w:r w:rsidRPr="000A2728">
        <w:t xml:space="preserve">3 </w:t>
      </w:r>
      <w:r w:rsidRPr="000A2728">
        <w:rPr>
          <w:cs/>
        </w:rPr>
        <w:t>ของจำเลยทับกับของโจทก์จริง</w:t>
      </w:r>
    </w:p>
    <w:p w14:paraId="6FCD581C" w14:textId="77777777" w:rsidR="000A2728" w:rsidRPr="000A2728" w:rsidRDefault="000A2728" w:rsidP="000A2728">
      <w:r w:rsidRPr="000A2728">
        <w:rPr>
          <w:b/>
          <w:bCs/>
          <w:cs/>
        </w:rPr>
        <w:t>ข้อกฎหมายและดุลพินิจของศาล</w:t>
      </w:r>
    </w:p>
    <w:p w14:paraId="33BA10F9" w14:textId="77777777" w:rsidR="000A2728" w:rsidRPr="000A2728" w:rsidRDefault="000A2728" w:rsidP="000A2728">
      <w:pPr>
        <w:numPr>
          <w:ilvl w:val="0"/>
          <w:numId w:val="1"/>
        </w:numPr>
      </w:pPr>
      <w:r w:rsidRPr="000A2728">
        <w:rPr>
          <w:b/>
          <w:bCs/>
          <w:cs/>
        </w:rPr>
        <w:t>อำนาจฟ้องของโจทก์</w:t>
      </w:r>
    </w:p>
    <w:p w14:paraId="042A0264" w14:textId="77777777" w:rsidR="000A2728" w:rsidRPr="000A2728" w:rsidRDefault="000A2728" w:rsidP="000A2728">
      <w:pPr>
        <w:numPr>
          <w:ilvl w:val="1"/>
          <w:numId w:val="1"/>
        </w:numPr>
      </w:pPr>
      <w:r w:rsidRPr="000A2728">
        <w:rPr>
          <w:cs/>
        </w:rPr>
        <w:t>จำเลยฎีกาว่าโจทก์ไม่มีอำนาจฟ้องเพราะไม่ได้รับความยินยอมจากคู่สมรส</w:t>
      </w:r>
    </w:p>
    <w:p w14:paraId="5AAA7950" w14:textId="77777777" w:rsidR="000A2728" w:rsidRPr="000A2728" w:rsidRDefault="000A2728" w:rsidP="000A2728">
      <w:pPr>
        <w:numPr>
          <w:ilvl w:val="1"/>
          <w:numId w:val="1"/>
        </w:numPr>
      </w:pPr>
      <w:r w:rsidRPr="000A2728">
        <w:rPr>
          <w:cs/>
        </w:rPr>
        <w:t xml:space="preserve">แต่จำเลยมิได้ยกประเด็นนี้ไว้ตั้งแต่ในศาลชั้นต้น ศาลฎีกาจึงเห็นว่าเป็นข้อห้ามตามมาตรา </w:t>
      </w:r>
      <w:r w:rsidRPr="000A2728">
        <w:t>249</w:t>
      </w:r>
    </w:p>
    <w:p w14:paraId="58FCDABC" w14:textId="77777777" w:rsidR="000A2728" w:rsidRPr="000A2728" w:rsidRDefault="000A2728" w:rsidP="000A2728">
      <w:pPr>
        <w:numPr>
          <w:ilvl w:val="1"/>
          <w:numId w:val="1"/>
        </w:numPr>
      </w:pPr>
      <w:r w:rsidRPr="000A2728">
        <w:rPr>
          <w:cs/>
        </w:rPr>
        <w:t>แม้จะเป็นปัญหาเกี่ยวกับความสงบเรียบร้อย ศาลฎีกาก็ไม่รับวินิจฉัย</w:t>
      </w:r>
    </w:p>
    <w:p w14:paraId="776054FB" w14:textId="77777777" w:rsidR="000A2728" w:rsidRPr="000A2728" w:rsidRDefault="000A2728" w:rsidP="000A2728">
      <w:pPr>
        <w:numPr>
          <w:ilvl w:val="0"/>
          <w:numId w:val="1"/>
        </w:numPr>
      </w:pPr>
      <w:r w:rsidRPr="000A2728">
        <w:rPr>
          <w:b/>
          <w:bCs/>
          <w:cs/>
        </w:rPr>
        <w:t>อำนาจของศาลกับการเพิกถอน น.ส.</w:t>
      </w:r>
      <w:r w:rsidRPr="000A2728">
        <w:rPr>
          <w:b/>
          <w:bCs/>
        </w:rPr>
        <w:t>3</w:t>
      </w:r>
    </w:p>
    <w:p w14:paraId="45A91699" w14:textId="77777777" w:rsidR="000A2728" w:rsidRPr="000A2728" w:rsidRDefault="000A2728" w:rsidP="000A2728">
      <w:pPr>
        <w:numPr>
          <w:ilvl w:val="1"/>
          <w:numId w:val="1"/>
        </w:numPr>
      </w:pPr>
      <w:r w:rsidRPr="000A2728">
        <w:rPr>
          <w:cs/>
        </w:rPr>
        <w:t xml:space="preserve">แม้กฎหมายที่ดิน มาตรา </w:t>
      </w:r>
      <w:r w:rsidRPr="000A2728">
        <w:t xml:space="preserve">61 </w:t>
      </w:r>
      <w:r w:rsidRPr="000A2728">
        <w:rPr>
          <w:cs/>
        </w:rPr>
        <w:t>จะให้ผู้ว่าราชการจังหวัดมีอำนาจเพิกถอน แต่ก็ไม่ได้จำกัดว่าต้องเพิกถอนทางปกครองเท่านั้น</w:t>
      </w:r>
    </w:p>
    <w:p w14:paraId="02D4B757" w14:textId="77777777" w:rsidR="000A2728" w:rsidRPr="000A2728" w:rsidRDefault="000A2728" w:rsidP="000A2728">
      <w:pPr>
        <w:numPr>
          <w:ilvl w:val="1"/>
          <w:numId w:val="1"/>
        </w:numPr>
      </w:pPr>
      <w:r w:rsidRPr="000A2728">
        <w:rPr>
          <w:cs/>
        </w:rPr>
        <w:lastRenderedPageBreak/>
        <w:t>ศาลมีอำนาจเพิกถอน น.ส.</w:t>
      </w:r>
      <w:r w:rsidRPr="000A2728">
        <w:t xml:space="preserve">3 </w:t>
      </w:r>
      <w:r w:rsidRPr="000A2728">
        <w:rPr>
          <w:cs/>
        </w:rPr>
        <w:t xml:space="preserve">ได้เมื่อมีข้อโต้แย้งสิทธิ และมีคำพิพากษาถึงที่สุดตามวรรคท้ายของมาตรา </w:t>
      </w:r>
      <w:r w:rsidRPr="000A2728">
        <w:t>61</w:t>
      </w:r>
    </w:p>
    <w:p w14:paraId="358A2A38" w14:textId="77777777" w:rsidR="000A2728" w:rsidRPr="000A2728" w:rsidRDefault="000A2728" w:rsidP="000A2728">
      <w:pPr>
        <w:numPr>
          <w:ilvl w:val="1"/>
          <w:numId w:val="1"/>
        </w:numPr>
      </w:pPr>
      <w:r w:rsidRPr="000A2728">
        <w:rPr>
          <w:cs/>
        </w:rPr>
        <w:t xml:space="preserve">บทบัญญัติมาตรา </w:t>
      </w:r>
      <w:r w:rsidRPr="000A2728">
        <w:t xml:space="preserve">60 </w:t>
      </w:r>
      <w:r w:rsidRPr="000A2728">
        <w:rPr>
          <w:cs/>
        </w:rPr>
        <w:t xml:space="preserve">ใช้ในกรณีที่มีคำสั่งของผู้ว่าราชการจังหวัดแล้ว แต่คดีนี้ยังไม่มีคำสั่ง จึงไม่ต้องดำเนินการตามมาตรา </w:t>
      </w:r>
      <w:r w:rsidRPr="000A2728">
        <w:t>60</w:t>
      </w:r>
    </w:p>
    <w:p w14:paraId="1082873B" w14:textId="77777777" w:rsidR="000A2728" w:rsidRPr="000A2728" w:rsidRDefault="000A2728" w:rsidP="000A2728">
      <w:pPr>
        <w:numPr>
          <w:ilvl w:val="0"/>
          <w:numId w:val="1"/>
        </w:numPr>
      </w:pPr>
      <w:r w:rsidRPr="000A2728">
        <w:rPr>
          <w:b/>
          <w:bCs/>
          <w:cs/>
        </w:rPr>
        <w:t>ข้อพิพาทในคดีนี้</w:t>
      </w:r>
    </w:p>
    <w:p w14:paraId="7A8AA797" w14:textId="77777777" w:rsidR="000A2728" w:rsidRPr="000A2728" w:rsidRDefault="000A2728" w:rsidP="000A2728">
      <w:pPr>
        <w:numPr>
          <w:ilvl w:val="1"/>
          <w:numId w:val="1"/>
        </w:numPr>
      </w:pPr>
      <w:r w:rsidRPr="000A2728">
        <w:rPr>
          <w:cs/>
        </w:rPr>
        <w:t>การที่ ส. ซึ่งเป็นตัวแทนจำเลย ไม่ยอมรับแนวเขต และเจ้าพนักงานรังวัดพบการทับซ้อนของ น.ส.</w:t>
      </w:r>
      <w:r w:rsidRPr="000A2728">
        <w:t xml:space="preserve">3 </w:t>
      </w:r>
      <w:r w:rsidRPr="000A2728">
        <w:rPr>
          <w:cs/>
        </w:rPr>
        <w:t>เป็นพฤติการณ์ที่ถือว่ามีการโต้แย้งสิทธิ</w:t>
      </w:r>
    </w:p>
    <w:p w14:paraId="344C3ECC" w14:textId="77777777" w:rsidR="000A2728" w:rsidRPr="000A2728" w:rsidRDefault="000A2728" w:rsidP="000A2728">
      <w:pPr>
        <w:numPr>
          <w:ilvl w:val="1"/>
          <w:numId w:val="1"/>
        </w:numPr>
      </w:pPr>
      <w:r w:rsidRPr="000A2728">
        <w:rPr>
          <w:cs/>
        </w:rPr>
        <w:t xml:space="preserve">โจทก์จึงมีสิทธินำคดีเข้าสู่การพิจารณาของศาลตาม มาตรา </w:t>
      </w:r>
      <w:r w:rsidRPr="000A2728">
        <w:t xml:space="preserve">55 </w:t>
      </w:r>
      <w:r w:rsidRPr="000A2728">
        <w:rPr>
          <w:cs/>
        </w:rPr>
        <w:t>ป.วิ.พ.</w:t>
      </w:r>
    </w:p>
    <w:p w14:paraId="6C11E429" w14:textId="77777777" w:rsidR="000A2728" w:rsidRPr="000A2728" w:rsidRDefault="000A2728" w:rsidP="000A2728">
      <w:pPr>
        <w:numPr>
          <w:ilvl w:val="0"/>
          <w:numId w:val="1"/>
        </w:numPr>
      </w:pPr>
      <w:r w:rsidRPr="000A2728">
        <w:rPr>
          <w:b/>
          <w:bCs/>
          <w:cs/>
        </w:rPr>
        <w:t xml:space="preserve">ประเด็นการครอบครองตาม มาตรา </w:t>
      </w:r>
      <w:r w:rsidRPr="000A2728">
        <w:rPr>
          <w:b/>
          <w:bCs/>
        </w:rPr>
        <w:t>1375</w:t>
      </w:r>
    </w:p>
    <w:p w14:paraId="056AE0C0" w14:textId="77777777" w:rsidR="000A2728" w:rsidRPr="000A2728" w:rsidRDefault="000A2728" w:rsidP="000A2728">
      <w:pPr>
        <w:numPr>
          <w:ilvl w:val="1"/>
          <w:numId w:val="1"/>
        </w:numPr>
      </w:pPr>
      <w:r w:rsidRPr="000A2728">
        <w:rPr>
          <w:cs/>
        </w:rPr>
        <w:t>ศาลไม่รับวินิจฉัย เพราะจำเลยไม่ได้ต่อสู้เรื่องการแย่งการครอบครองหรือระยะเวลาฟ้องเพื่อขอคืนการครอบครอง</w:t>
      </w:r>
    </w:p>
    <w:p w14:paraId="703CCFEF" w14:textId="77777777" w:rsidR="000A2728" w:rsidRPr="000A2728" w:rsidRDefault="000A2728" w:rsidP="000A2728">
      <w:r w:rsidRPr="000A2728">
        <w:rPr>
          <w:cs/>
        </w:rPr>
        <w:t>สรุปคำพิพากษา</w:t>
      </w:r>
      <w:r w:rsidRPr="000A2728">
        <w:br/>
        <w:t xml:space="preserve">– </w:t>
      </w:r>
      <w:r w:rsidRPr="000A2728">
        <w:rPr>
          <w:cs/>
        </w:rPr>
        <w:t>จำเลยและจำเลยร่วมไม่สามารถยกข้อโต้แย้งเรื่องอำนาจฟ้องของโจทก์ในชั้นฎีกาได้</w:t>
      </w:r>
      <w:r w:rsidRPr="000A2728">
        <w:br/>
        <w:t xml:space="preserve">– </w:t>
      </w:r>
      <w:r w:rsidRPr="000A2728">
        <w:rPr>
          <w:cs/>
        </w:rPr>
        <w:t>โจทก์มีสิทธิฟ้องต่อศาลเพื่อขอเพิกถอน น.ส.</w:t>
      </w:r>
      <w:r w:rsidRPr="000A2728">
        <w:t xml:space="preserve">3 </w:t>
      </w:r>
      <w:r w:rsidRPr="000A2728">
        <w:rPr>
          <w:cs/>
        </w:rPr>
        <w:t xml:space="preserve">ได้ แม้มิได้ดำเนินการตามมาตรา </w:t>
      </w:r>
      <w:r w:rsidRPr="000A2728">
        <w:t xml:space="preserve">61 </w:t>
      </w:r>
      <w:r w:rsidRPr="000A2728">
        <w:rPr>
          <w:cs/>
        </w:rPr>
        <w:t>ของประมวลกฎหมายที่ดินโดยตรง</w:t>
      </w:r>
      <w:r w:rsidRPr="000A2728">
        <w:br/>
        <w:t xml:space="preserve">– </w:t>
      </w:r>
      <w:r w:rsidRPr="000A2728">
        <w:rPr>
          <w:cs/>
        </w:rPr>
        <w:t>เมื่อมีการรังวัดและข้อโต้แย้งแนวเขตที่ดินกันจริง ศาลจึงมีอำนาจพิจารณาข้อพิพาท</w:t>
      </w:r>
      <w:r w:rsidRPr="000A2728">
        <w:br/>
        <w:t xml:space="preserve">– </w:t>
      </w:r>
      <w:r w:rsidRPr="000A2728">
        <w:rPr>
          <w:cs/>
        </w:rPr>
        <w:t xml:space="preserve">คดีไม่มีประเด็นการครอบครองหรือการแย่งสิทธิในรูปแบบที่เข้าข่ายมาตรา </w:t>
      </w:r>
      <w:r w:rsidRPr="000A2728">
        <w:t xml:space="preserve">1375 </w:t>
      </w:r>
      <w:r w:rsidRPr="000A2728">
        <w:rPr>
          <w:cs/>
        </w:rPr>
        <w:t>จึงไม่ต้องวินิจฉัยในส่วนนี้</w:t>
      </w:r>
    </w:p>
    <w:p w14:paraId="5D2849B9" w14:textId="7F9A6B62" w:rsidR="002B6232" w:rsidRPr="000A2728" w:rsidRDefault="000A2728" w:rsidP="000A2728">
      <w:pPr>
        <w:rPr>
          <w:rFonts w:hint="cs"/>
        </w:rPr>
      </w:pPr>
      <w:r w:rsidRPr="000A2728">
        <w:rPr>
          <w:b/>
          <w:bCs/>
          <w:cs/>
        </w:rPr>
        <w:t xml:space="preserve">มีปัญหาปรึกษา ทนายภูวงษ์ </w:t>
      </w:r>
      <w:r w:rsidRPr="000A2728">
        <w:rPr>
          <w:b/>
          <w:bCs/>
        </w:rPr>
        <w:t xml:space="preserve">081-803-4097 </w:t>
      </w:r>
      <w:r w:rsidRPr="000A2728">
        <w:rPr>
          <w:b/>
          <w:bCs/>
          <w:cs/>
        </w:rPr>
        <w:t xml:space="preserve">หรือ ไลน์ ไอดี </w:t>
      </w:r>
      <w:r w:rsidRPr="000A2728">
        <w:rPr>
          <w:b/>
          <w:bCs/>
        </w:rPr>
        <w:t xml:space="preserve">@lawyerpoovong </w:t>
      </w:r>
      <w:r w:rsidRPr="000A2728">
        <w:rPr>
          <w:b/>
          <w:bCs/>
          <w:cs/>
        </w:rPr>
        <w:t>ทุกปัญหามีทางออก ค้นหาคำพิพากษาฎีกาทั้งหมดได้ที่ “ฎีกาสำคัญ“ ใน</w:t>
      </w:r>
      <w:proofErr w:type="spellStart"/>
      <w:r w:rsidRPr="000A2728">
        <w:rPr>
          <w:b/>
          <w:bCs/>
          <w:cs/>
        </w:rPr>
        <w:t>เวป</w:t>
      </w:r>
      <w:proofErr w:type="spellEnd"/>
      <w:r w:rsidRPr="000A2728">
        <w:rPr>
          <w:b/>
          <w:bCs/>
          <w:cs/>
        </w:rPr>
        <w:t>ไซ</w:t>
      </w:r>
      <w:proofErr w:type="spellStart"/>
      <w:r w:rsidRPr="000A2728">
        <w:rPr>
          <w:b/>
          <w:bCs/>
          <w:cs/>
        </w:rPr>
        <w:t>ต์</w:t>
      </w:r>
      <w:proofErr w:type="spellEnd"/>
      <w:r w:rsidRPr="000A2728">
        <w:rPr>
          <w:b/>
          <w:bCs/>
        </w:rPr>
        <w:t xml:space="preserve"> </w:t>
      </w:r>
      <w:hyperlink r:id="rId5" w:history="1">
        <w:r w:rsidRPr="000A2728">
          <w:rPr>
            <w:rStyle w:val="Hyperlink"/>
            <w:b/>
            <w:bCs/>
          </w:rPr>
          <w:t>www.</w:t>
        </w:r>
        <w:r w:rsidRPr="000A2728">
          <w:rPr>
            <w:rStyle w:val="Hyperlink"/>
            <w:b/>
            <w:bCs/>
            <w:cs/>
          </w:rPr>
          <w:t>สู้คดี.</w:t>
        </w:r>
        <w:r w:rsidRPr="000A2728">
          <w:rPr>
            <w:rStyle w:val="Hyperlink"/>
            <w:b/>
            <w:bCs/>
          </w:rPr>
          <w:t>com</w:t>
        </w:r>
      </w:hyperlink>
      <w:r w:rsidRPr="000A2728">
        <w:rPr>
          <w:b/>
          <w:bCs/>
        </w:rPr>
        <w:t xml:space="preserve"> </w:t>
      </w:r>
      <w:r w:rsidRPr="000A2728">
        <w:rPr>
          <w:b/>
          <w:bCs/>
          <w:cs/>
        </w:rPr>
        <w:t>และ</w:t>
      </w:r>
      <w:r w:rsidRPr="000A2728">
        <w:rPr>
          <w:b/>
          <w:bCs/>
        </w:rPr>
        <w:t xml:space="preserve"> </w:t>
      </w:r>
      <w:hyperlink r:id="rId6" w:history="1">
        <w:r w:rsidRPr="000A2728">
          <w:rPr>
            <w:rStyle w:val="Hyperlink"/>
            <w:b/>
            <w:bCs/>
          </w:rPr>
          <w:t>www.</w:t>
        </w:r>
        <w:r w:rsidRPr="000A2728">
          <w:rPr>
            <w:rStyle w:val="Hyperlink"/>
            <w:b/>
            <w:bCs/>
            <w:cs/>
          </w:rPr>
          <w:t>ทนายภูวงษ์.</w:t>
        </w:r>
        <w:r w:rsidRPr="000A2728">
          <w:rPr>
            <w:rStyle w:val="Hyperlink"/>
            <w:b/>
            <w:bCs/>
          </w:rPr>
          <w:t>com</w:t>
        </w:r>
      </w:hyperlink>
    </w:p>
    <w:sectPr w:rsidR="002B6232" w:rsidRPr="000A27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0B4335E"/>
    <w:multiLevelType w:val="multilevel"/>
    <w:tmpl w:val="CDB088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6739926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2728"/>
    <w:rsid w:val="000554F2"/>
    <w:rsid w:val="000A2728"/>
    <w:rsid w:val="001C2C6A"/>
    <w:rsid w:val="002B6232"/>
    <w:rsid w:val="008C0C93"/>
    <w:rsid w:val="00A43436"/>
    <w:rsid w:val="00AF4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14DC3D"/>
  <w15:chartTrackingRefBased/>
  <w15:docId w15:val="{FF42E158-104A-4637-8829-673D995426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A2728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A2728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A2728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A2728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A2728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A2728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A2728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A2728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A2728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A2728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A2728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A2728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A2728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A2728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A2728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A2728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A2728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A2728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A2728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0A2728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0A2728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0A2728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0A2728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A2728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A2728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0A272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A272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A2728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A2728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0A2728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A272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xn--72c5ag2aj5ap1e5cxk.com/" TargetMode="External"/><Relationship Id="rId5" Type="http://schemas.openxmlformats.org/officeDocument/2006/relationships/hyperlink" Target="http://www.xn--42c6azd2br0h.com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344</Words>
  <Characters>1964</Characters>
  <Application>Microsoft Office Word</Application>
  <DocSecurity>0</DocSecurity>
  <Lines>16</Lines>
  <Paragraphs>4</Paragraphs>
  <ScaleCrop>false</ScaleCrop>
  <Company/>
  <LinksUpToDate>false</LinksUpToDate>
  <CharactersWithSpaces>2304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2025-07-28T14:41:00Z</dcterms:created>
  <dcterms:modified xsi:type="dcterms:W3CDTF">2025-07-28T14:42:00Z</dcterms:modified>
</cp:coreProperties>
</file>