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7DA0E" w14:textId="77777777" w:rsidR="00C146CD" w:rsidRDefault="00C146CD" w:rsidP="00C146CD">
      <w:r>
        <w:rPr>
          <w:cs/>
        </w:rPr>
        <w:t>ลำดับที่ 000611</w:t>
      </w:r>
    </w:p>
    <w:p w14:paraId="69E5187C" w14:textId="77777777" w:rsidR="00C146CD" w:rsidRDefault="00C146CD" w:rsidP="00C146CD">
      <w:r>
        <w:rPr>
          <w:cs/>
        </w:rPr>
        <w:t>หัวข้อเรื่อง การพยายามลักลอบนำเข้าน้ำมันนอกราชอาณาจักร</w:t>
      </w:r>
    </w:p>
    <w:p w14:paraId="14E93F3E" w14:textId="77777777" w:rsidR="00C146CD" w:rsidRDefault="00C146CD" w:rsidP="00C146CD"/>
    <w:p w14:paraId="532BDA1B" w14:textId="77777777" w:rsidR="00C146CD" w:rsidRDefault="00C146CD" w:rsidP="00C146CD">
      <w:r>
        <w:rPr>
          <w:cs/>
        </w:rPr>
        <w:t>วิเคราะห์ฎีกาที่ 5445/2552</w:t>
      </w:r>
    </w:p>
    <w:p w14:paraId="545B1A92" w14:textId="77777777" w:rsidR="00C146CD" w:rsidRDefault="00C146CD" w:rsidP="00C146CD"/>
    <w:p w14:paraId="461727EF" w14:textId="77777777" w:rsidR="00C146CD" w:rsidRDefault="00C146CD" w:rsidP="00C146CD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0163CDF3" w14:textId="77777777" w:rsidR="00C146CD" w:rsidRDefault="00C146CD" w:rsidP="00C146CD"/>
    <w:p w14:paraId="6CE099BF" w14:textId="77777777" w:rsidR="00C146CD" w:rsidRDefault="00C146CD" w:rsidP="00C146CD">
      <w:r>
        <w:rPr>
          <w:cs/>
        </w:rPr>
        <w:t>กฎหมายเกี่ยวกับอะไร</w:t>
      </w:r>
    </w:p>
    <w:p w14:paraId="7F77369C" w14:textId="77777777" w:rsidR="00C146CD" w:rsidRDefault="00C146CD" w:rsidP="00C146CD">
      <w:r>
        <w:rPr>
          <w:cs/>
        </w:rPr>
        <w:t>พระราชบัญญัติศุลกากร พ.ศ. 2469 มาตรา 27 และประมวลกฎหมายอาญา มาตรา 5 วรรคสอง ว่าด้วยการพิจารณาความผิดที่เกิดนอกราชอาณาจักรแต่มีผลในราชอาณาจักร</w:t>
      </w:r>
    </w:p>
    <w:p w14:paraId="1B76FE94" w14:textId="77777777" w:rsidR="00C146CD" w:rsidRDefault="00C146CD" w:rsidP="00C146CD"/>
    <w:p w14:paraId="3F1129A4" w14:textId="77777777" w:rsidR="00C146CD" w:rsidRDefault="00C146CD" w:rsidP="00C146CD">
      <w:r>
        <w:rPr>
          <w:cs/>
        </w:rPr>
        <w:t>วิเคราะห์คำพิพากษาฎีกาเลขที่ 5445/2552</w:t>
      </w:r>
    </w:p>
    <w:p w14:paraId="1077430F" w14:textId="77777777" w:rsidR="00C146CD" w:rsidRDefault="00C146CD" w:rsidP="00C146CD">
      <w:r>
        <w:rPr>
          <w:cs/>
        </w:rPr>
        <w:t>ข้อเท็จจริง</w:t>
      </w:r>
    </w:p>
    <w:p w14:paraId="4A545F0E" w14:textId="77777777" w:rsidR="00C146CD" w:rsidRDefault="00C146CD" w:rsidP="00C146CD">
      <w:r>
        <w:rPr>
          <w:cs/>
        </w:rPr>
        <w:t>จำเลยมีพฤติการณ์เกี่ยวข้องกับการขนน้ำมันที่อยู่นอกราชอาณาจักร โดยมุ่งหมายจะนำน้ำมันนั้นเข้ามาจำหน่ายให้แก่เรือประมงในทะเลอาณาเขตของไทย</w:t>
      </w:r>
    </w:p>
    <w:p w14:paraId="21CF764D" w14:textId="77777777" w:rsidR="00C146CD" w:rsidRDefault="00C146CD" w:rsidP="00C146CD"/>
    <w:p w14:paraId="2EFA3620" w14:textId="77777777" w:rsidR="00C146CD" w:rsidRDefault="00C146CD" w:rsidP="00C146CD">
      <w:r>
        <w:rPr>
          <w:cs/>
        </w:rPr>
        <w:t>ข้อกฎหมายและดุลพินิจของศาล</w:t>
      </w:r>
    </w:p>
    <w:p w14:paraId="4FFB2E69" w14:textId="77777777" w:rsidR="00C146CD" w:rsidRDefault="00C146CD" w:rsidP="00C146CD">
      <w:r>
        <w:rPr>
          <w:cs/>
        </w:rPr>
        <w:t>แม้การกระทำของจำเลยจะเกิดขึ้นนอกราชอาณาจักร แต่เมื่อเห็นได้ว่าจำเลยมีเจตนาประสงค์ต่อผล หรือย่อมเล็งเห็นได้ว่าผลจะเกิดขึ้นภายในราชอาณาจักร ศาลวินิจฉัยว่ากรณีนี้เข้าเงื่อนไขตามประมวลกฎหมายอาญา มาตรา 5 วรรคสอง ซึ่งบัญญัติว่า การพยายามกระทำผิดนอกราชอาณาจักร หากผลจะเกิดในราชอาณาจักร ย่อมถือว่าการพยายามนั้นเกิดขึ้นในราชอาณาจักรได้</w:t>
      </w:r>
    </w:p>
    <w:p w14:paraId="7230423D" w14:textId="77777777" w:rsidR="00C146CD" w:rsidRDefault="00C146CD" w:rsidP="00C146CD">
      <w:r>
        <w:rPr>
          <w:cs/>
        </w:rPr>
        <w:t>นอกจากนี้ การพยายามกระทำความผิดตามพระราชบัญญัติศุลกากร มาตรา 27 ถือเสมือนเป็นความผิดสำเร็จ โดยกฎหมายกำหนดโทษไว้เช่นเดียวกับความผิดสำเร็จ</w:t>
      </w:r>
    </w:p>
    <w:p w14:paraId="406A2508" w14:textId="77777777" w:rsidR="00C146CD" w:rsidRDefault="00C146CD" w:rsidP="00C146CD"/>
    <w:p w14:paraId="431B7BF2" w14:textId="77777777" w:rsidR="00C146CD" w:rsidRDefault="00C146CD" w:rsidP="00C146CD">
      <w:r>
        <w:rPr>
          <w:cs/>
        </w:rPr>
        <w:lastRenderedPageBreak/>
        <w:t>สรุปคำพิพากษา</w:t>
      </w:r>
    </w:p>
    <w:p w14:paraId="106EDD2A" w14:textId="77777777" w:rsidR="00C146CD" w:rsidRDefault="00C146CD" w:rsidP="00C146CD">
      <w:r>
        <w:rPr>
          <w:cs/>
        </w:rPr>
        <w:t>จำเลยมีความผิดตามพระราชบัญญัติศุลกากร พ.ศ. 2469 มาตรา 27 และถือว่าการพยายามกระทำความผิดดังกล่าวเกิดขึ้นในราชอาณาจักรตามประมวลกฎหมายอาญา มาตรา 5 วรรคสอง</w:t>
      </w:r>
    </w:p>
    <w:p w14:paraId="08275D77" w14:textId="77777777" w:rsidR="00C146CD" w:rsidRDefault="00C146CD" w:rsidP="00C146CD"/>
    <w:p w14:paraId="69396376" w14:textId="77777777" w:rsidR="00C146CD" w:rsidRDefault="00C146CD" w:rsidP="00C146CD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</w:t>
      </w:r>
    </w:p>
    <w:p w14:paraId="4BAC9EBB" w14:textId="59A99FC6" w:rsidR="004877B1" w:rsidRDefault="00C146CD" w:rsidP="00C146CD">
      <w:r>
        <w:rPr>
          <w:cs/>
        </w:rPr>
        <w:t>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6CD"/>
    <w:rsid w:val="00023843"/>
    <w:rsid w:val="000933EF"/>
    <w:rsid w:val="003800EB"/>
    <w:rsid w:val="003D281C"/>
    <w:rsid w:val="004877B1"/>
    <w:rsid w:val="00521EB5"/>
    <w:rsid w:val="005255C9"/>
    <w:rsid w:val="00547ACE"/>
    <w:rsid w:val="005D1B23"/>
    <w:rsid w:val="0073572E"/>
    <w:rsid w:val="00A22F73"/>
    <w:rsid w:val="00B67ED8"/>
    <w:rsid w:val="00C146CD"/>
    <w:rsid w:val="00C925BB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51BE1"/>
  <w15:chartTrackingRefBased/>
  <w15:docId w15:val="{CBFD0289-533C-4B9D-84A9-15D42C69F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46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46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46C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46C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46C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46C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46C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46C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46C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46CD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46CD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46CD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46CD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46CD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46CD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46CD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46CD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46CD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C146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146C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46C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146C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146CD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C146CD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C146CD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C146C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46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46CD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C146C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2025-07-30T06:02:00Z</dcterms:created>
  <dcterms:modified xsi:type="dcterms:W3CDTF">2025-07-30T06:03:00Z</dcterms:modified>
</cp:coreProperties>
</file>