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833F8" w14:textId="77777777" w:rsidR="002502E8" w:rsidRDefault="002502E8" w:rsidP="002502E8">
      <w:r>
        <w:rPr>
          <w:cs/>
        </w:rPr>
        <w:t>ลำดับที่ 000614</w:t>
      </w:r>
    </w:p>
    <w:p w14:paraId="42CE6CD0" w14:textId="77777777" w:rsidR="002502E8" w:rsidRDefault="002502E8" w:rsidP="002502E8">
      <w:r>
        <w:rPr>
          <w:cs/>
        </w:rPr>
        <w:t>หัวข้อเรื่อง: ความผิดฐานลักทรัพย์กับสิทธิครอบครองของผู้ลักทรัพย์ก่อนหน้า</w:t>
      </w:r>
    </w:p>
    <w:p w14:paraId="0431387D" w14:textId="77777777" w:rsidR="002502E8" w:rsidRDefault="002502E8" w:rsidP="002502E8"/>
    <w:p w14:paraId="6F50CD7A" w14:textId="77777777" w:rsidR="002502E8" w:rsidRDefault="002502E8" w:rsidP="002502E8">
      <w:r>
        <w:rPr>
          <w:cs/>
        </w:rPr>
        <w:t>วิเคราะห์ฎีกาที่ 1785/2554</w:t>
      </w:r>
    </w:p>
    <w:p w14:paraId="09E7B8C2" w14:textId="77777777" w:rsidR="002502E8" w:rsidRDefault="002502E8" w:rsidP="002502E8"/>
    <w:p w14:paraId="19A7B2A3" w14:textId="77777777" w:rsidR="002502E8" w:rsidRDefault="002502E8" w:rsidP="002502E8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17CC79E" w14:textId="77777777" w:rsidR="002502E8" w:rsidRDefault="002502E8" w:rsidP="002502E8"/>
    <w:p w14:paraId="3B02DF47" w14:textId="77777777" w:rsidR="002502E8" w:rsidRDefault="002502E8" w:rsidP="002502E8">
      <w:r>
        <w:rPr>
          <w:cs/>
        </w:rPr>
        <w:t>กฎหมายเกี่ยวกับอะไร</w:t>
      </w:r>
    </w:p>
    <w:p w14:paraId="783C6954" w14:textId="77777777" w:rsidR="002502E8" w:rsidRDefault="002502E8" w:rsidP="002502E8">
      <w:r>
        <w:rPr>
          <w:cs/>
        </w:rPr>
        <w:t>– ประมวลกฎหมายอาญา มาตรา 334 และ 335 ว่าด้วยความผิดฐานลักทรัพย์</w:t>
      </w:r>
    </w:p>
    <w:p w14:paraId="40A1A0BE" w14:textId="77777777" w:rsidR="002502E8" w:rsidRDefault="002502E8" w:rsidP="002502E8">
      <w:r>
        <w:rPr>
          <w:cs/>
        </w:rPr>
        <w:t>– ประมวลกฎหมายแพ่งและพาณิชย์ เรื่องละเมิด</w:t>
      </w:r>
    </w:p>
    <w:p w14:paraId="13A08227" w14:textId="77777777" w:rsidR="002502E8" w:rsidRDefault="002502E8" w:rsidP="002502E8"/>
    <w:p w14:paraId="0FADBF94" w14:textId="77777777" w:rsidR="002502E8" w:rsidRDefault="002502E8" w:rsidP="002502E8">
      <w:r>
        <w:rPr>
          <w:cs/>
        </w:rPr>
        <w:t>วิเคราะห์คำพิพากษาฎีกา</w:t>
      </w:r>
    </w:p>
    <w:p w14:paraId="179B4717" w14:textId="77777777" w:rsidR="002502E8" w:rsidRDefault="002502E8" w:rsidP="002502E8">
      <w:r>
        <w:rPr>
          <w:cs/>
        </w:rPr>
        <w:t>ข้อเท็จจริง</w:t>
      </w:r>
    </w:p>
    <w:p w14:paraId="3B030B48" w14:textId="77777777" w:rsidR="002502E8" w:rsidRDefault="002502E8" w:rsidP="002502E8">
      <w:r>
        <w:rPr>
          <w:cs/>
        </w:rPr>
        <w:t>– จำเลยได้เอารถจักรยานยนต์ไปจากบุคคลชื่อ ส. โดยทุจริต</w:t>
      </w:r>
    </w:p>
    <w:p w14:paraId="7ED49F65" w14:textId="77777777" w:rsidR="002502E8" w:rsidRDefault="002502E8" w:rsidP="002502E8">
      <w:r>
        <w:rPr>
          <w:cs/>
        </w:rPr>
        <w:t>– ต่อมาพบว่า ส. เป็นผู้ลักรถจักรยานยนต์คันดังกล่าวมาจากผู้เสียหายอีกทอดหนึ่ง</w:t>
      </w:r>
    </w:p>
    <w:p w14:paraId="3DF3E884" w14:textId="77777777" w:rsidR="002502E8" w:rsidRDefault="002502E8" w:rsidP="002502E8"/>
    <w:p w14:paraId="512BEF7C" w14:textId="77777777" w:rsidR="002502E8" w:rsidRDefault="002502E8" w:rsidP="002502E8">
      <w:r>
        <w:rPr>
          <w:cs/>
        </w:rPr>
        <w:t>ข้อกฎหมายและดุลพินิจของศาล</w:t>
      </w:r>
    </w:p>
    <w:p w14:paraId="1D8F5897" w14:textId="77777777" w:rsidR="002502E8" w:rsidRDefault="002502E8" w:rsidP="002502E8">
      <w:r>
        <w:rPr>
          <w:cs/>
        </w:rPr>
        <w:t>– ความผิดฐานลักทรัพย์ตามประมวลกฎหมายอาญา มาตรา 334 และ 335 เป็นความผิดทางอาญา และเป็นละเมิดทางแพ่งด้วย</w:t>
      </w:r>
    </w:p>
    <w:p w14:paraId="1F466BF4" w14:textId="77777777" w:rsidR="002502E8" w:rsidRDefault="002502E8" w:rsidP="002502E8">
      <w:r>
        <w:rPr>
          <w:cs/>
        </w:rPr>
        <w:t>– ผู้ที่ลักทรัพย์ไป แม้จะได้ทรัพย์จากผู้ที่ลักมาจากเจ้าของเดิม ก็ยังไม่มีสิทธิครอบครองโดยชอบด้วยกฎหมาย</w:t>
      </w:r>
    </w:p>
    <w:p w14:paraId="6BA833F9" w14:textId="77777777" w:rsidR="002502E8" w:rsidRDefault="002502E8" w:rsidP="002502E8">
      <w:r>
        <w:rPr>
          <w:cs/>
        </w:rPr>
        <w:t>– การที่จำเลยเอาทรัพย์ไปจาก ส. ซึ่งเป็นผู้ลักทรัพย์มาก่อน ถือเป็นการแย่งการครอบครองโดยมิชอบ</w:t>
      </w:r>
    </w:p>
    <w:p w14:paraId="2EDECA79" w14:textId="77777777" w:rsidR="002502E8" w:rsidRDefault="002502E8" w:rsidP="002502E8">
      <w:r>
        <w:rPr>
          <w:cs/>
        </w:rPr>
        <w:lastRenderedPageBreak/>
        <w:t>– ศาลวินิจฉัยว่า การกระทำของจำเลยถือเป็นความผิดฐานลักทรัพย์ ไม่ใช่ความผิดฐานรับของโจร เพราะจำเลยแย่งการครอบครองจาก ส. ไม่ใช่รับมาจากผู้ลักโดยสมัครใจ</w:t>
      </w:r>
    </w:p>
    <w:p w14:paraId="340A56E7" w14:textId="77777777" w:rsidR="002502E8" w:rsidRDefault="002502E8" w:rsidP="002502E8"/>
    <w:p w14:paraId="0BB4B8AF" w14:textId="77777777" w:rsidR="002502E8" w:rsidRDefault="002502E8" w:rsidP="002502E8">
      <w:r>
        <w:rPr>
          <w:cs/>
        </w:rPr>
        <w:t>สรุปคำพิพากษา</w:t>
      </w:r>
    </w:p>
    <w:p w14:paraId="2F1DC01B" w14:textId="77777777" w:rsidR="002502E8" w:rsidRDefault="002502E8" w:rsidP="002502E8">
      <w:r>
        <w:rPr>
          <w:cs/>
        </w:rPr>
        <w:t>จำเลยกระทำความผิดฐานลักทรัพย์ เพราะได้เอาทรัพย์จากผู้ที่ไม่มีสิทธิครอบครองโดยชอบ แม้บุคคลนั้นจะเป็นผู้ลักทรัพย์มาก่อนก็ตาม การกระทำจึงเป็นการแย่งการครอบครอง มิใช่การรับของโจร</w:t>
      </w:r>
    </w:p>
    <w:p w14:paraId="235F9DEF" w14:textId="77777777" w:rsidR="002502E8" w:rsidRDefault="002502E8" w:rsidP="002502E8"/>
    <w:p w14:paraId="5F22C1AD" w14:textId="263A904D" w:rsidR="004877B1" w:rsidRDefault="002502E8" w:rsidP="002502E8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2E8"/>
    <w:rsid w:val="00023843"/>
    <w:rsid w:val="000933EF"/>
    <w:rsid w:val="002502E8"/>
    <w:rsid w:val="003800EB"/>
    <w:rsid w:val="003D281C"/>
    <w:rsid w:val="004877B1"/>
    <w:rsid w:val="00521EB5"/>
    <w:rsid w:val="005255C9"/>
    <w:rsid w:val="00547ACE"/>
    <w:rsid w:val="005752E4"/>
    <w:rsid w:val="005D1B23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C473D"/>
  <w15:chartTrackingRefBased/>
  <w15:docId w15:val="{CF80DB4C-962B-405D-9FC7-CCD7172FD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02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02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02E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02E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02E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02E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02E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02E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02E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02E8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02E8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02E8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02E8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02E8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02E8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02E8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02E8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02E8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2502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502E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02E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502E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502E8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2502E8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2502E8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2502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02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02E8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2502E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2025-07-30T06:05:00Z</dcterms:created>
  <dcterms:modified xsi:type="dcterms:W3CDTF">2025-07-30T06:05:00Z</dcterms:modified>
</cp:coreProperties>
</file>