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F3204" w14:textId="77777777" w:rsidR="005C4F32" w:rsidRDefault="005C4F32" w:rsidP="005C4F32">
      <w:r>
        <w:rPr>
          <w:cs/>
        </w:rPr>
        <w:t>ลำดับที่ 000615</w:t>
      </w:r>
    </w:p>
    <w:p w14:paraId="10DEA1CB" w14:textId="77777777" w:rsidR="005C4F32" w:rsidRDefault="005C4F32" w:rsidP="005C4F32">
      <w:r>
        <w:rPr>
          <w:cs/>
        </w:rPr>
        <w:t>หัวข้อเรื่อง: การล่อซื้อที่ก่อให้เกิดการกระทำความผิดลิขสิทธิ์ มิใช่การแสวงหาพยานหลักฐานโดยชอบ</w:t>
      </w:r>
    </w:p>
    <w:p w14:paraId="47F19029" w14:textId="77777777" w:rsidR="005C4F32" w:rsidRDefault="005C4F32" w:rsidP="005C4F32">
      <w:r>
        <w:rPr>
          <w:cs/>
        </w:rPr>
        <w:t>วิเคราะห์ฎีกาที่ 9600/2554</w:t>
      </w:r>
    </w:p>
    <w:p w14:paraId="19343D34" w14:textId="77777777" w:rsidR="005C4F32" w:rsidRDefault="005C4F32" w:rsidP="005C4F3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41CB23C" w14:textId="77777777" w:rsidR="005C4F32" w:rsidRDefault="005C4F32" w:rsidP="005C4F32">
      <w:r>
        <w:rPr>
          <w:cs/>
        </w:rPr>
        <w:t>กฎหมายเกี่ยวกับอะไร: พระราชบัญญัติลิขสิทธิ์ พ.ศ. 2537</w:t>
      </w:r>
    </w:p>
    <w:p w14:paraId="5BEE6011" w14:textId="77777777" w:rsidR="005C4F32" w:rsidRDefault="005C4F32" w:rsidP="005C4F32"/>
    <w:p w14:paraId="62E855D3" w14:textId="77777777" w:rsidR="005C4F32" w:rsidRDefault="005C4F32" w:rsidP="005C4F32">
      <w:r>
        <w:rPr>
          <w:cs/>
        </w:rPr>
        <w:t>วิเคราะห์คำพิพากษาฎีกาที่ 9600/2554</w:t>
      </w:r>
    </w:p>
    <w:p w14:paraId="06315DD7" w14:textId="77777777" w:rsidR="005C4F32" w:rsidRDefault="005C4F32" w:rsidP="005C4F32">
      <w:r>
        <w:rPr>
          <w:cs/>
        </w:rPr>
        <w:t>ข้อเท็จจริง</w:t>
      </w:r>
    </w:p>
    <w:p w14:paraId="2EE9C0F2" w14:textId="77777777" w:rsidR="005C4F32" w:rsidRDefault="005C4F32" w:rsidP="005C4F32">
      <w:r>
        <w:rPr>
          <w:cs/>
        </w:rPr>
        <w:t>ร. ได้รับมอบอำนาจช่วงจากเจ้าของลิขสิทธิ์ (ผู้เสียหาย) ว่าจ้างจำเลยให้ผลิตแผ่นซีดีและวีซีดีคาราโอเกะ โดยมีการบันทึกเพลงที่มีลิขสิทธิ์ลงในแผ่นดังกล่าว และได้ล่อซื้อจากจำเลยเพื่อนำมาเป็นหลักฐานในการดำเนินคดี</w:t>
      </w:r>
    </w:p>
    <w:p w14:paraId="589BD476" w14:textId="77777777" w:rsidR="005C4F32" w:rsidRDefault="005C4F32" w:rsidP="005C4F32"/>
    <w:p w14:paraId="6D3296D2" w14:textId="77777777" w:rsidR="005C4F32" w:rsidRDefault="005C4F32" w:rsidP="005C4F32">
      <w:r>
        <w:rPr>
          <w:cs/>
        </w:rPr>
        <w:t>ข้อกฎหมายและดุลพินิจของศาล</w:t>
      </w:r>
    </w:p>
    <w:p w14:paraId="48D0DBF7" w14:textId="77777777" w:rsidR="005C4F32" w:rsidRDefault="005C4F32" w:rsidP="005C4F32">
      <w:r>
        <w:rPr>
          <w:cs/>
        </w:rPr>
        <w:t>ศาลพิจารณาว่า ร. ซึ่งเป็นผู้รับมอบอำนาจช่วงจากผู้เสียหาย ไม่ได้ดำเนินการเพื่อแสวงหาพยานหลักฐานในคดีที่มีการกระทำความผิดเกิดขึ้นก่อนแล้ว แต่เป็นการก่อให้จำเลยกระทำความผิดลิขสิทธิ์ขึ้นมาเอง โดยอ้างอิงบทบัญญัติตามมาตรา 69 วรรคหนึ่ง ประกอบกับมาตรา 27(1) และ 28(1) แห่งพระราชบัญญัติลิขสิทธิ์ พ.ศ. 2537 ศาลเห็นว่า ร. ได้จงใจใช้วิธีการล่อให้จำเลยกระทำผิด แล้วใช้หลักฐานที่ได้มาโดยมิชอบเพื่อดำเนินคดีอาญา ซึ่งเป็นการกระทำที่ฝ่าฝืนกระบวนการยุติธรรม</w:t>
      </w:r>
    </w:p>
    <w:p w14:paraId="0F937F4E" w14:textId="77777777" w:rsidR="005C4F32" w:rsidRDefault="005C4F32" w:rsidP="005C4F32"/>
    <w:p w14:paraId="28878E62" w14:textId="77777777" w:rsidR="005C4F32" w:rsidRDefault="005C4F32" w:rsidP="005C4F32">
      <w:r>
        <w:rPr>
          <w:cs/>
        </w:rPr>
        <w:t>เมื่อการกระทำของ ร. เป็นการล่อให้เกิดการกระทำผิด มิใช่การแสวงหาพยานหลักฐานในคดีที่มีอยู่ ผู้เสียหายจึงไม่เป็น “ผู้เสียหายโดยนิตินัย” ที่มีสิทธิร้องทุกข์ให้ดำเนินคดีอาญากับจำเลย และพยานหลักฐานที่ได้จากการล่อซื้อดังกล่าว เช่น แผ่นซีดี วีซีดี และวิดีโอที่แอบถ่ายไว้ จึงถือเป็นพยานหลักฐานที่ได้มาโดยมิชอบ ต้องห้ามมิให้นำมารับฟังเป็นพยานหลักฐานในคดี</w:t>
      </w:r>
    </w:p>
    <w:p w14:paraId="736DFE2B" w14:textId="77777777" w:rsidR="005C4F32" w:rsidRDefault="005C4F32" w:rsidP="005C4F32"/>
    <w:p w14:paraId="5DBCBD24" w14:textId="77777777" w:rsidR="005C4F32" w:rsidRDefault="005C4F32" w:rsidP="005C4F32">
      <w:r>
        <w:rPr>
          <w:cs/>
        </w:rPr>
        <w:t>สรุปคำพิพากษา</w:t>
      </w:r>
    </w:p>
    <w:p w14:paraId="2CB1024B" w14:textId="77777777" w:rsidR="005C4F32" w:rsidRDefault="005C4F32" w:rsidP="005C4F32">
      <w:r>
        <w:rPr>
          <w:cs/>
        </w:rPr>
        <w:lastRenderedPageBreak/>
        <w:t>เมื่อการดำเนินคดีเกิดจากการล่อให้จำเลยกระทำความผิด ไม่ใช่การสืบหาพยานในความผิดที่เกิดขึ้นก่อนแล้ว ผู้เสียหายจึงไม่มีสิทธิร้องทุกข์ทางอาญา และพยานหลักฐานที่ได้มาโดยมิชอบต้องห้ามนำมารับฟัง ศาลจึงไม่อาจรับฟังพยานหลักฐานเพื่อพิสูจน์ความผิดของจำเลยได้</w:t>
      </w:r>
    </w:p>
    <w:p w14:paraId="1DB1C686" w14:textId="77777777" w:rsidR="005C4F32" w:rsidRDefault="005C4F32" w:rsidP="005C4F32"/>
    <w:p w14:paraId="4819BCE6" w14:textId="77777777" w:rsidR="005C4F32" w:rsidRDefault="005C4F32" w:rsidP="005C4F32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1E70A291" w14:textId="77777777" w:rsidR="005C4F32" w:rsidRDefault="005C4F32" w:rsidP="005C4F32">
      <w:r>
        <w:rPr>
          <w:cs/>
        </w:rPr>
        <w:t>ทุกปัญหามีทางออก</w:t>
      </w:r>
    </w:p>
    <w:p w14:paraId="79A62FC0" w14:textId="62195470" w:rsidR="004877B1" w:rsidRDefault="005C4F32" w:rsidP="005C4F32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32"/>
    <w:rsid w:val="00023843"/>
    <w:rsid w:val="000933EF"/>
    <w:rsid w:val="003800EB"/>
    <w:rsid w:val="003D281C"/>
    <w:rsid w:val="004877B1"/>
    <w:rsid w:val="00521EB5"/>
    <w:rsid w:val="005255C9"/>
    <w:rsid w:val="00547ACE"/>
    <w:rsid w:val="005C4F32"/>
    <w:rsid w:val="005D1B23"/>
    <w:rsid w:val="0073572E"/>
    <w:rsid w:val="007F1866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A6265"/>
  <w15:chartTrackingRefBased/>
  <w15:docId w15:val="{CB53419B-E50C-436C-93EB-5B9CC2A4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F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F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F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F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F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F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F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F3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F3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F3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F3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F3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F3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F3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F3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F3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5C4F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C4F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F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C4F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C4F3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5C4F3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5C4F3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5C4F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F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F3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5C4F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2025-07-30T06:05:00Z</dcterms:created>
  <dcterms:modified xsi:type="dcterms:W3CDTF">2025-07-30T06:05:00Z</dcterms:modified>
</cp:coreProperties>
</file>