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B4D0D" w14:textId="77777777" w:rsidR="00624E20" w:rsidRDefault="00624E20" w:rsidP="00624E20">
      <w:r>
        <w:rPr>
          <w:cs/>
        </w:rPr>
        <w:t>ลำดับที่ 000629</w:t>
      </w:r>
    </w:p>
    <w:p w14:paraId="6B2388F5" w14:textId="3B08F97B" w:rsidR="00624E20" w:rsidRDefault="00624E20" w:rsidP="00624E20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การให้ทรัพย์สินแก่เจ้าพนักงานที่ไม่มีอำนาจหน้าที่ในเรื่องนั้น ไม่เป็นความผิดตามประมวลกฎหมายอาญา มาตรา 144</w:t>
      </w:r>
    </w:p>
    <w:p w14:paraId="2C014F97" w14:textId="6257A5FE" w:rsidR="00624E20" w:rsidRDefault="00624E20" w:rsidP="00624E20">
      <w:pPr>
        <w:rPr>
          <w:rFonts w:hint="cs"/>
        </w:rPr>
      </w:pPr>
      <w:r>
        <w:rPr>
          <w:cs/>
        </w:rPr>
        <w:t>วิเคราะห์ฎีกาที่ 342/2506</w:t>
      </w:r>
    </w:p>
    <w:p w14:paraId="49572753" w14:textId="77777777" w:rsidR="00624E20" w:rsidRDefault="00624E20" w:rsidP="00624E2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F8C8254" w14:textId="77777777" w:rsidR="00624E20" w:rsidRDefault="00624E20" w:rsidP="00624E20"/>
    <w:p w14:paraId="3C70AEED" w14:textId="77777777" w:rsidR="00624E20" w:rsidRDefault="00624E20" w:rsidP="00624E20">
      <w:r>
        <w:rPr>
          <w:cs/>
        </w:rPr>
        <w:t>กฎหมายเกี่ยวกับอะไร</w:t>
      </w:r>
    </w:p>
    <w:p w14:paraId="49F38ED7" w14:textId="77777777" w:rsidR="00624E20" w:rsidRDefault="00624E20" w:rsidP="00624E20">
      <w:r>
        <w:rPr>
          <w:cs/>
        </w:rPr>
        <w:t>ประมวลกฎหมายอาญา มาตรา 144 ว่าด้วยความผิดฐานให้ทรัพย์สินหรือผลประโยชน์อื่นใดแก่เจ้าพนักงานเพื่อจูงใจให้กระทำการไม่ชอบด้วยหน้าที่</w:t>
      </w:r>
    </w:p>
    <w:p w14:paraId="1FBBB8A8" w14:textId="77777777" w:rsidR="00624E20" w:rsidRDefault="00624E20" w:rsidP="00624E20"/>
    <w:p w14:paraId="7FA7C3BE" w14:textId="77777777" w:rsidR="00624E20" w:rsidRDefault="00624E20" w:rsidP="00624E20">
      <w:r>
        <w:rPr>
          <w:cs/>
        </w:rPr>
        <w:t>วิเคราะห์คำพิพากษาฎีกา 342/2506</w:t>
      </w:r>
    </w:p>
    <w:p w14:paraId="620D517F" w14:textId="77777777" w:rsidR="00624E20" w:rsidRDefault="00624E20" w:rsidP="00624E20">
      <w:r>
        <w:rPr>
          <w:cs/>
        </w:rPr>
        <w:t>ข้อเท็จจริง</w:t>
      </w:r>
    </w:p>
    <w:p w14:paraId="33FC708B" w14:textId="77777777" w:rsidR="00624E20" w:rsidRDefault="00624E20" w:rsidP="00624E20">
      <w:r>
        <w:rPr>
          <w:cs/>
        </w:rPr>
        <w:t>จำเลยให้เงินแก่กำนัน เพื่อให้ช่วยติดต่อกับเจ้าพนักงานอำเภอหรือพนักงานสอบสวน เพื่อให้คดีความของจำเลยจบลงในชั้นอำเภอ โดยไม่ต้องถูกฟ้องต่อศาล ทั้งที่คดีเริ่มต้นจากการที่กำนันเป็นผู้กล่าวโทษจำเลยและทางอำเภอได้เรียกพยานสอบสวนไปแล้ว</w:t>
      </w:r>
    </w:p>
    <w:p w14:paraId="7676648D" w14:textId="77777777" w:rsidR="00624E20" w:rsidRDefault="00624E20" w:rsidP="00624E20"/>
    <w:p w14:paraId="36FC702E" w14:textId="77777777" w:rsidR="00624E20" w:rsidRDefault="00624E20" w:rsidP="00624E20">
      <w:r>
        <w:rPr>
          <w:cs/>
        </w:rPr>
        <w:t>ข้อกฎหมายและดุลพินิจของศาล</w:t>
      </w:r>
    </w:p>
    <w:p w14:paraId="0D687167" w14:textId="77777777" w:rsidR="00624E20" w:rsidRDefault="00624E20" w:rsidP="00624E20">
      <w:r>
        <w:rPr>
          <w:cs/>
        </w:rPr>
        <w:t>ศาลพิเคราะห์แล้วเห็นว่า ความผิดตามมาตรา 144 ต้องเป็นการให้ทรัพย์สินแก่เจ้าพนักงาน เพื่อจูงใจให้ผู้นั้นกระทำการ ไม่กระทำการ หรือประวิงการกระทำอย่างใดอย่างหนึ่ง อันมิชอบด้วยหน้าที่ ซึ่งต้องเป็นหน้าที่ที่อยู่ในอำนาจของเจ้าพนักงานนั้น โดยตรง</w:t>
      </w:r>
    </w:p>
    <w:p w14:paraId="7AD323FA" w14:textId="77777777" w:rsidR="00624E20" w:rsidRDefault="00624E20" w:rsidP="00624E20">
      <w:r>
        <w:rPr>
          <w:cs/>
        </w:rPr>
        <w:t>ในกรณีนี้ กำนันไม่มีอำนาจหน้าที่ในการดำเนินคดีหรือมีอำนาจในการตัดสินใจเรื่องการสอบสวนหรือการฟ้องคดี เพราะอำนาจดังกล่าวเป็นของเจ้าหน้าที่อำเภอหรือพนักงานสอบสวน การให้ทรัพย์สินแก่กำนันจึง ไม่เป็นความผิด ตามมาตรา 144 เพราะ ไม่ใช่การให้แก่เจ้าพนักงานผู้มีอำนาจหน้าที่โดยตรงในเรื่องนั้น</w:t>
      </w:r>
    </w:p>
    <w:p w14:paraId="11182A6E" w14:textId="77777777" w:rsidR="00624E20" w:rsidRDefault="00624E20" w:rsidP="00624E20"/>
    <w:p w14:paraId="67207422" w14:textId="77777777" w:rsidR="00624E20" w:rsidRDefault="00624E20" w:rsidP="00624E20">
      <w:r>
        <w:rPr>
          <w:cs/>
        </w:rPr>
        <w:lastRenderedPageBreak/>
        <w:t>สรุปคำพิพากษา</w:t>
      </w:r>
    </w:p>
    <w:p w14:paraId="631422B4" w14:textId="77777777" w:rsidR="00624E20" w:rsidRDefault="00624E20" w:rsidP="00624E20">
      <w:r>
        <w:rPr>
          <w:cs/>
        </w:rPr>
        <w:t>การให้เงินแก่กำนันเพื่อให้ช่วยประสานงานหรือติดต่อเจ้าหน้าที่ในคดี ไม่ใช่การให้เพื่อจูงใจให้เจ้าพนักงานผู้มีอำนาจโดยตรงกระทำการมิชอบด้วยหน้าที่ และกำนันก็ไม่มีอำนาจในคดีนี้ การกระทำของจำเลยจึง ไม่เป็นความผิด ตามประมวลกฎหมายอาญา มาตรา 144</w:t>
      </w:r>
    </w:p>
    <w:p w14:paraId="168431E1" w14:textId="77777777" w:rsidR="00624E20" w:rsidRDefault="00624E20" w:rsidP="00624E20"/>
    <w:p w14:paraId="687A3A16" w14:textId="77777777" w:rsidR="00624E20" w:rsidRDefault="00624E20" w:rsidP="00624E20">
      <w:r>
        <w:rPr>
          <w:cs/>
        </w:rPr>
        <w:t>ท้าย</w:t>
      </w:r>
    </w:p>
    <w:p w14:paraId="26BA1D35" w14:textId="3413446C" w:rsidR="004877B1" w:rsidRDefault="00624E20" w:rsidP="00624E20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20"/>
    <w:rsid w:val="00023843"/>
    <w:rsid w:val="000933EF"/>
    <w:rsid w:val="003800EB"/>
    <w:rsid w:val="003D281C"/>
    <w:rsid w:val="003F7AB9"/>
    <w:rsid w:val="004877B1"/>
    <w:rsid w:val="00521EB5"/>
    <w:rsid w:val="005255C9"/>
    <w:rsid w:val="00547ACE"/>
    <w:rsid w:val="005D1B23"/>
    <w:rsid w:val="00624E20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2E0E2"/>
  <w15:chartTrackingRefBased/>
  <w15:docId w15:val="{06F140BA-4119-4E52-A9AC-A569B752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E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E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E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E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E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E2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E2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E2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E2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E2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E2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E20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E20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E20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E20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E20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E20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E20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624E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4E2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E2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4E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4E20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624E20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624E20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624E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E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E20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624E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2025-07-30T12:48:00Z</dcterms:created>
  <dcterms:modified xsi:type="dcterms:W3CDTF">2025-07-30T12:48:00Z</dcterms:modified>
</cp:coreProperties>
</file>