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9C2E1" w14:textId="77777777" w:rsidR="00050C9F" w:rsidRDefault="00050C9F" w:rsidP="00050C9F">
      <w:r>
        <w:rPr>
          <w:cs/>
        </w:rPr>
        <w:t>ลำดับที่ 000632</w:t>
      </w:r>
    </w:p>
    <w:p w14:paraId="13D614B9" w14:textId="77777777" w:rsidR="00050C9F" w:rsidRDefault="00050C9F" w:rsidP="00050C9F">
      <w:r>
        <w:rPr>
          <w:cs/>
        </w:rPr>
        <w:t>หัวข้อเรื่อง: สิทธิของผู้จำนองในการอุทิศที่ดินให้ราชการ และผลของการขายทอดตลาดที่ดินสาธารณสมบัติของแผ่นดิน</w:t>
      </w:r>
    </w:p>
    <w:p w14:paraId="16E5AEAA" w14:textId="77777777" w:rsidR="00050C9F" w:rsidRDefault="00050C9F" w:rsidP="00050C9F">
      <w:r>
        <w:rPr>
          <w:cs/>
        </w:rPr>
        <w:t>วิเคราะห์ฎีกาที่ 14595/2558</w:t>
      </w:r>
    </w:p>
    <w:p w14:paraId="046A5EBE" w14:textId="77777777" w:rsidR="00050C9F" w:rsidRDefault="00050C9F" w:rsidP="00050C9F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7FC14E3A" w14:textId="77777777" w:rsidR="00050C9F" w:rsidRDefault="00050C9F" w:rsidP="00050C9F"/>
    <w:p w14:paraId="35E2F18B" w14:textId="77777777" w:rsidR="00050C9F" w:rsidRDefault="00050C9F" w:rsidP="00050C9F">
      <w:r>
        <w:rPr>
          <w:cs/>
        </w:rPr>
        <w:t>กฎหมายเกี่ยวกับอะไร</w:t>
      </w:r>
    </w:p>
    <w:p w14:paraId="5E593FAE" w14:textId="77777777" w:rsidR="00050C9F" w:rsidRDefault="00050C9F" w:rsidP="00050C9F">
      <w:r>
        <w:rPr>
          <w:cs/>
        </w:rPr>
        <w:t>คดีนี้เกี่ยวกับ กฎหมายแพ่งและพาณิชย์ ว่าด้วยเรื่อง จำนอง การโอนกรรมสิทธิ์ทรัพย์สินที่จำนอง และทรัพย์สินสาธารณสมบัติของแผ่นดิน โดยเฉพาะประเด็นตามประมวลกฎหมายแพ่งและพาณิชย์ มาตรา 702</w:t>
      </w:r>
      <w:r>
        <w:t xml:space="preserve">, </w:t>
      </w:r>
      <w:r>
        <w:rPr>
          <w:cs/>
        </w:rPr>
        <w:t>705</w:t>
      </w:r>
      <w:r>
        <w:t xml:space="preserve">, </w:t>
      </w:r>
      <w:r>
        <w:rPr>
          <w:cs/>
        </w:rPr>
        <w:t>722</w:t>
      </w:r>
      <w:r>
        <w:t xml:space="preserve">, </w:t>
      </w:r>
      <w:r>
        <w:rPr>
          <w:cs/>
        </w:rPr>
        <w:t>736-743</w:t>
      </w:r>
      <w:r>
        <w:t xml:space="preserve">, </w:t>
      </w:r>
      <w:r>
        <w:rPr>
          <w:cs/>
        </w:rPr>
        <w:t>1304</w:t>
      </w:r>
      <w:r>
        <w:t xml:space="preserve">, </w:t>
      </w:r>
      <w:r>
        <w:rPr>
          <w:cs/>
        </w:rPr>
        <w:t>1305 และ 150</w:t>
      </w:r>
    </w:p>
    <w:p w14:paraId="20ECDC6A" w14:textId="77777777" w:rsidR="00050C9F" w:rsidRDefault="00050C9F" w:rsidP="00050C9F"/>
    <w:p w14:paraId="39D09F0E" w14:textId="77777777" w:rsidR="00050C9F" w:rsidRDefault="00050C9F" w:rsidP="00050C9F">
      <w:r>
        <w:rPr>
          <w:cs/>
        </w:rPr>
        <w:t>วิเคราะห์คำพิพากษาฎีกาที่ 14595/2558</w:t>
      </w:r>
    </w:p>
    <w:p w14:paraId="1372C00B" w14:textId="77777777" w:rsidR="00050C9F" w:rsidRDefault="00050C9F" w:rsidP="00050C9F">
      <w:r>
        <w:rPr>
          <w:cs/>
        </w:rPr>
        <w:t>ข้อเท็จจริง</w:t>
      </w:r>
    </w:p>
    <w:p w14:paraId="343E2550" w14:textId="77777777" w:rsidR="00050C9F" w:rsidRDefault="00050C9F" w:rsidP="00050C9F">
      <w:r>
        <w:rPr>
          <w:cs/>
        </w:rPr>
        <w:t>ร. เป็นเจ้าของที่ดินและผู้จำนอง ได้อุทิศที่ดินพิพาทให้แก่ทางราชการเพื่อใช้ในการก่อสร้างศูนย์พัฒนาเด็กเล็กของกรมพัฒนาชุมชน ซึ่งต่อมาโอนสิทธิและหน้าที่ไปยังจำเลย โดยมิได้มีการจดทะเบียนโอนกรรมสิทธิ์ต่อพนักงานเจ้าหน้าที่ อย่างไรก็ตาม ต่อมาผู้รับจำนองได้ฟ้องบังคับจำนองและขายทอดตลาด โดยธนาคาร อ. เป็นผู้ซื้อ และได้โอนขายต่อให้แก่โจทก์</w:t>
      </w:r>
    </w:p>
    <w:p w14:paraId="4F2A3432" w14:textId="77777777" w:rsidR="00050C9F" w:rsidRDefault="00050C9F" w:rsidP="00050C9F"/>
    <w:p w14:paraId="21213C9B" w14:textId="77777777" w:rsidR="00050C9F" w:rsidRDefault="00050C9F" w:rsidP="00050C9F">
      <w:r>
        <w:rPr>
          <w:cs/>
        </w:rPr>
        <w:t>ข้อกฎหมาย</w:t>
      </w:r>
    </w:p>
    <w:p w14:paraId="131EC301" w14:textId="77777777" w:rsidR="00050C9F" w:rsidRDefault="00050C9F" w:rsidP="00050C9F">
      <w:r>
        <w:rPr>
          <w:cs/>
        </w:rPr>
        <w:t xml:space="preserve"> • มาตรา 705</w:t>
      </w:r>
      <w:r>
        <w:t xml:space="preserve">, </w:t>
      </w:r>
      <w:r>
        <w:rPr>
          <w:cs/>
        </w:rPr>
        <w:t>736-743 รับรองสิทธิของผู้จำนองว่าแม้ทรัพย์สินจะถูกจำนอง ก็ยังมีสิทธิในการโอนหรือจำหน่ายได้</w:t>
      </w:r>
    </w:p>
    <w:p w14:paraId="1E2BB5C9" w14:textId="77777777" w:rsidR="00050C9F" w:rsidRDefault="00050C9F" w:rsidP="00050C9F">
      <w:r>
        <w:rPr>
          <w:cs/>
        </w:rPr>
        <w:t xml:space="preserve"> • มาตรา 1304 (3) และ 525 วางหลักเกี่ยวกับการอุทิศทรัพย์สินเพื่อประโยชน์ของแผ่นดินว่า การอุทิศที่ดินแก่ทางราชการโดยเฉพาะเพื่อประโยชน์แผ่นดิน ไม่จำต้องจดทะเบียนต่อพนักงานเจ้าหน้าที่</w:t>
      </w:r>
    </w:p>
    <w:p w14:paraId="0DE9B13F" w14:textId="77777777" w:rsidR="00050C9F" w:rsidRDefault="00050C9F" w:rsidP="00050C9F">
      <w:r>
        <w:rPr>
          <w:cs/>
        </w:rPr>
        <w:t xml:space="preserve"> • มาตรา 1305 กำหนดว่าทรัพย์สินที่เป็นสาธารณสมบัติของแผ่นดิน โอนให้กันไม่ได้ เว้นแต่อาศัยกฎหมายเฉพาะ</w:t>
      </w:r>
    </w:p>
    <w:p w14:paraId="59416D77" w14:textId="77777777" w:rsidR="00050C9F" w:rsidRDefault="00050C9F" w:rsidP="00050C9F">
      <w:r>
        <w:rPr>
          <w:cs/>
        </w:rPr>
        <w:lastRenderedPageBreak/>
        <w:t xml:space="preserve"> • มาตรา 150 บัญญัติว่า การกระทำที่ขัดต่อกฎหมายโดยชัดแจ้งเป็นโมฆะ</w:t>
      </w:r>
    </w:p>
    <w:p w14:paraId="3E11552F" w14:textId="77777777" w:rsidR="00050C9F" w:rsidRDefault="00050C9F" w:rsidP="00050C9F">
      <w:r>
        <w:rPr>
          <w:cs/>
        </w:rPr>
        <w:t xml:space="preserve"> • มาตรา 1336 ผู้เป็นเจ้าของมีสิทธิใช้และจำหน่ายทรัพย์สินตามกฎหมาย</w:t>
      </w:r>
    </w:p>
    <w:p w14:paraId="39FDB594" w14:textId="77777777" w:rsidR="00050C9F" w:rsidRDefault="00050C9F" w:rsidP="00050C9F">
      <w:r>
        <w:rPr>
          <w:cs/>
        </w:rPr>
        <w:t xml:space="preserve"> • มาตรา 722 ใช้กับกรณีที่ผู้มีสิทธิในทรัพย์ได้จดทะเบียนโอนให้บุคคลภายนอกที่สุจริต ซึ่งในคดีนี้ใช้ไม่ได้</w:t>
      </w:r>
    </w:p>
    <w:p w14:paraId="552BCFDF" w14:textId="77777777" w:rsidR="00050C9F" w:rsidRDefault="00050C9F" w:rsidP="00050C9F"/>
    <w:p w14:paraId="0CD28770" w14:textId="77777777" w:rsidR="00050C9F" w:rsidRDefault="00050C9F" w:rsidP="00050C9F">
      <w:r>
        <w:rPr>
          <w:cs/>
        </w:rPr>
        <w:t>ดุลพินิจของศาล</w:t>
      </w:r>
    </w:p>
    <w:p w14:paraId="03A29CF9" w14:textId="77777777" w:rsidR="00050C9F" w:rsidRDefault="00050C9F" w:rsidP="00050C9F">
      <w:r>
        <w:rPr>
          <w:cs/>
        </w:rPr>
        <w:t>ศาลเห็นว่า แม้ผู้จำนองจะยังมีภาระจำนองอยู่ แต่ก็มีสิทธิในฐานะเจ้าของกรรมสิทธิ์ที่จะอุทิศที่ดินให้แก่รัฐโดยชอบด้วยกฎหมาย ซึ่งเป็นไปตาม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1304 (3) โดยไม่จำเป็นต้องจดทะเบียน ดังนั้น ที่ดินพิพาทตกเป็น สาธารณสมบัติของแผ่นดิน ตั้งแต่วันที่มีเจตนาอุทิศแล้ว การขายทอดตลาดภายหลังจึงเป็นโมฆะ การที่ธนาคาร อ. ได้ซื้อไว้และขายต่อให้โจทก์ แม้จะโดยสุจริตและเสียค่าตอบแทน ก็ไม่ได้กรรมสิทธิ์ เพราะผู้รับโอนไม่มีสิทธิดีกว่าผู้โอน</w:t>
      </w:r>
    </w:p>
    <w:p w14:paraId="106CA24D" w14:textId="77777777" w:rsidR="00050C9F" w:rsidRDefault="00050C9F" w:rsidP="00050C9F"/>
    <w:p w14:paraId="329B0D09" w14:textId="77777777" w:rsidR="00050C9F" w:rsidRDefault="00050C9F" w:rsidP="00050C9F">
      <w:r>
        <w:rPr>
          <w:cs/>
        </w:rPr>
        <w:t>สรุปคำพิพากษา</w:t>
      </w:r>
    </w:p>
    <w:p w14:paraId="014FDA6E" w14:textId="77777777" w:rsidR="00050C9F" w:rsidRDefault="00050C9F" w:rsidP="00050C9F">
      <w:r>
        <w:rPr>
          <w:cs/>
        </w:rPr>
        <w:t>ผู้จำนองมีสิทธิตามกฎหมายในการอุทิศที่ดินให้แก่รัฐเพื่อประโยชน์สาธารณะ แม้จะมีภาระจำนองอยู่ ที่ดินดังกล่าวจึงตกเป็น สาธารณสมบัติของแผ่นดิน โดยสมบูรณ์ การขายทอดตลาดโดยผู้รับจำนองเป็นโมฆะ ธนาคารผู้ซื้อในการขายทอดตลาดและโจทก์ผู้ซื้อที่ดินต่อมาจึงไม่ได้รับกรรมสิทธิ์ ไม่สามารถอ้างสิทธิเหนือทรัพย์ดังกล่าวได้ แม้จะซื้อโดยสุจริต</w:t>
      </w:r>
    </w:p>
    <w:p w14:paraId="6F7B5E5D" w14:textId="77777777" w:rsidR="00050C9F" w:rsidRDefault="00050C9F" w:rsidP="00050C9F"/>
    <w:p w14:paraId="6ADFFCA9" w14:textId="77777777" w:rsidR="00050C9F" w:rsidRDefault="00050C9F" w:rsidP="00050C9F">
      <w:r>
        <w:rPr>
          <w:cs/>
        </w:rPr>
        <w:t xml:space="preserve">มีปัญหาปรึกษา ทนายภูวงษ์ 081-803-4097 หรือ ไลน์ ไอดี </w:t>
      </w:r>
      <w:r>
        <w:t xml:space="preserve">@lawyerpoovong </w:t>
      </w:r>
      <w:r>
        <w:rPr>
          <w:cs/>
        </w:rPr>
        <w:t>ทุกปัญหามีทางออก</w:t>
      </w:r>
    </w:p>
    <w:p w14:paraId="2DECD3E9" w14:textId="77777777" w:rsidR="00050C9F" w:rsidRDefault="00050C9F" w:rsidP="00050C9F">
      <w:r>
        <w:rPr>
          <w:cs/>
        </w:rPr>
        <w:t xml:space="preserve">ค้นหาคำพิพากษาฎีกาทั้งหมดได้ที่ “ฎีกาสำคัญ“ ในเว็บไซต์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p w14:paraId="4B169D29" w14:textId="718A5680" w:rsidR="004877B1" w:rsidRDefault="00050C9F" w:rsidP="00050C9F">
      <w:r>
        <w:rPr>
          <w:cs/>
        </w:rPr>
        <w:t xml:space="preserve">หรือลิงค์นี้ </w:t>
      </w:r>
      <w:r>
        <w:t>www.</w:t>
      </w:r>
      <w:r>
        <w:rPr>
          <w:cs/>
        </w:rPr>
        <w:t>สู้คดี.</w:t>
      </w:r>
      <w:r>
        <w:t>com/</w:t>
      </w:r>
      <w:r>
        <w:rPr>
          <w:cs/>
        </w:rPr>
        <w:t>ฎีกาสำคัญ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C9F"/>
    <w:rsid w:val="00023843"/>
    <w:rsid w:val="00050C9F"/>
    <w:rsid w:val="000933EF"/>
    <w:rsid w:val="001A5A3B"/>
    <w:rsid w:val="003800EB"/>
    <w:rsid w:val="003D281C"/>
    <w:rsid w:val="004877B1"/>
    <w:rsid w:val="00521EB5"/>
    <w:rsid w:val="005255C9"/>
    <w:rsid w:val="00547ACE"/>
    <w:rsid w:val="005D1B23"/>
    <w:rsid w:val="0073572E"/>
    <w:rsid w:val="00A22F73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AAFA24"/>
  <w15:chartTrackingRefBased/>
  <w15:docId w15:val="{85FE8845-2CBC-42F0-B2EF-F1E270E26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0C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0C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0C9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0C9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0C9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0C9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0C9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0C9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0C9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0C9F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0C9F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0C9F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0C9F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0C9F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0C9F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0C9F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0C9F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0C9F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050C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50C9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0C9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50C9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50C9F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050C9F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050C9F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050C9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0C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0C9F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050C9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2111</Characters>
  <Application>Microsoft Office Word</Application>
  <DocSecurity>0</DocSecurity>
  <Lines>17</Lines>
  <Paragraphs>4</Paragraphs>
  <ScaleCrop>false</ScaleCrop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2025-07-30T12:50:00Z</dcterms:created>
  <dcterms:modified xsi:type="dcterms:W3CDTF">2025-07-30T12:50:00Z</dcterms:modified>
</cp:coreProperties>
</file>