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ED629" w14:textId="77777777" w:rsidR="00E64FBC" w:rsidRDefault="00E64FBC" w:rsidP="00E64FBC">
      <w:r>
        <w:rPr>
          <w:cs/>
        </w:rPr>
        <w:t>ลำดับที่ 000635</w:t>
      </w:r>
    </w:p>
    <w:p w14:paraId="1DAAE366" w14:textId="77777777" w:rsidR="00E64FBC" w:rsidRDefault="00E64FBC" w:rsidP="00E64FBC">
      <w:r>
        <w:rPr>
          <w:cs/>
        </w:rPr>
        <w:t>หัวข้อเรื่อง การส่งตัวจำเลยฟังคำพิพากษาศาลฎีกากับความรับผิดของผู้ประกัน</w:t>
      </w:r>
    </w:p>
    <w:p w14:paraId="3FE28750" w14:textId="77777777" w:rsidR="00E64FBC" w:rsidRDefault="00E64FBC" w:rsidP="00E64FBC">
      <w:r>
        <w:rPr>
          <w:cs/>
        </w:rPr>
        <w:t>วิเคราะห์ฎีกาที่ 620/2529</w:t>
      </w:r>
    </w:p>
    <w:p w14:paraId="706DD7EF" w14:textId="77777777" w:rsidR="00E64FBC" w:rsidRDefault="00E64FBC" w:rsidP="00E64FBC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101DDCA" w14:textId="77777777" w:rsidR="00E64FBC" w:rsidRDefault="00E64FBC" w:rsidP="00E64FBC"/>
    <w:p w14:paraId="7FA672DC" w14:textId="77777777" w:rsidR="00E64FBC" w:rsidRDefault="00E64FBC" w:rsidP="00E64FBC">
      <w:r>
        <w:rPr>
          <w:cs/>
        </w:rPr>
        <w:t>กฎหมายเกี่ยวกับอะไร</w:t>
      </w:r>
    </w:p>
    <w:p w14:paraId="2F915204" w14:textId="77777777" w:rsidR="00E64FBC" w:rsidRDefault="00E64FBC" w:rsidP="00E64FBC">
      <w:r>
        <w:rPr>
          <w:cs/>
        </w:rPr>
        <w:t>กฎหมายว่าด้วยประกันตัว การนำจำเลยส่งศาล และอำนาจศาลในการปรับหรือลดค่าปรับผู้ประกัน ตามประมวลกฎหมายวิธีพิจารณาความอาญา มาตรา 118 และมาตรา 119</w:t>
      </w:r>
    </w:p>
    <w:p w14:paraId="75043319" w14:textId="77777777" w:rsidR="00E64FBC" w:rsidRDefault="00E64FBC" w:rsidP="00E64FBC"/>
    <w:p w14:paraId="3D294982" w14:textId="77777777" w:rsidR="00E64FBC" w:rsidRDefault="00E64FBC" w:rsidP="00E64FBC">
      <w:r>
        <w:rPr>
          <w:cs/>
        </w:rPr>
        <w:t>วิเคราะห์คำพิพากษาฎีกา</w:t>
      </w:r>
    </w:p>
    <w:p w14:paraId="73F5CAC7" w14:textId="77777777" w:rsidR="00E64FBC" w:rsidRDefault="00E64FBC" w:rsidP="00E64FBC">
      <w:r>
        <w:rPr>
          <w:cs/>
        </w:rPr>
        <w:t>ข้อเท็จจริง</w:t>
      </w:r>
    </w:p>
    <w:p w14:paraId="37712A3B" w14:textId="77777777" w:rsidR="00E64FBC" w:rsidRDefault="00E64FBC" w:rsidP="00E64FBC">
      <w:r>
        <w:rPr>
          <w:cs/>
        </w:rPr>
        <w:t>ผู้ประกันในคดีอาญาไม่สามารถนำตัวจำเลยมาศาลในวันฟังคำพิพากษาศาลฎีกาได้ทันเวลา ต่อมาหลังจากศาลได้อ่านคำพิพากษาให้จำเลยอื่นฟังเสร็จแล้ว ผู้ประกันจึงได้นำตัวจำเลยมาส่งศาล</w:t>
      </w:r>
    </w:p>
    <w:p w14:paraId="0B6DEFAE" w14:textId="77777777" w:rsidR="00E64FBC" w:rsidRDefault="00E64FBC" w:rsidP="00E64FBC">
      <w:r>
        <w:rPr>
          <w:cs/>
        </w:rPr>
        <w:t>ข้อกฎหมายและดุลพินิจของศาล</w:t>
      </w:r>
    </w:p>
    <w:p w14:paraId="13909C50" w14:textId="77777777" w:rsidR="00E64FBC" w:rsidRDefault="00E64FBC" w:rsidP="00E64FBC">
      <w:r>
        <w:rPr>
          <w:cs/>
        </w:rPr>
        <w:t>แม้ผลคำพิพากษาศาลฎีกาจะเป็นการพิพากษายืนยกฟ้องโจทก์ และไม่ปรากฏว่าจำเลยจะหลบหนีหรือเป็นภัยต่อสังคม แต่การที่ผู้ประกันไม่สามารถนำตัวจำเลยมาศาลในเวลาที่ศาลกำหนดได้ ถือว่าไม่ปฏิบัติตามเงื่อนไขการประกัน ศาลจึงมีอำนาจสั่งปรับผู้ประกันได้ตามกฎหมาย อย่างไรก็ตาม ศาลยังคงมีดุลพินิจที่จะสั่ง “ลดค่าปรับ” ให้แก่ผู้ประกันได้หากเห็นว่าผู้ประกันมีพฤติการณ์ที่สมควร เช่น ได้นำตัวจำเลยมาส่งในภายหลังโดยไม่ล่าช้าเกินควร และไม่มีเจตนาหลบหนี</w:t>
      </w:r>
    </w:p>
    <w:p w14:paraId="2DC96216" w14:textId="77777777" w:rsidR="00E64FBC" w:rsidRDefault="00E64FBC" w:rsidP="00E64FBC"/>
    <w:p w14:paraId="21C4A23D" w14:textId="77777777" w:rsidR="00E64FBC" w:rsidRDefault="00E64FBC" w:rsidP="00E64FBC">
      <w:r>
        <w:rPr>
          <w:cs/>
        </w:rPr>
        <w:t>สรุปคำพิพากษา</w:t>
      </w:r>
    </w:p>
    <w:p w14:paraId="0F90B323" w14:textId="77777777" w:rsidR="00E64FBC" w:rsidRDefault="00E64FBC" w:rsidP="00E64FBC">
      <w:r>
        <w:rPr>
          <w:cs/>
        </w:rPr>
        <w:t>แม้ศาลฎีกาพิพากษายืนยกฟ้องโจทก์ แต่การที่ผู้ประกันไม่นำตัวจำเลยมาฟังคำพิพากษาศาลฎีกาให้ทันเวลาที่ศาลกำหนด ยังถือเป็นการผิดสัญญาประกัน ศาลจึงมีอำนาจปรับผู้ประกันได้ แต่สามารถใช้ดุลพินิจลดค่าปรับได้</w:t>
      </w:r>
    </w:p>
    <w:p w14:paraId="3D35094D" w14:textId="77777777" w:rsidR="00E64FBC" w:rsidRDefault="00E64FBC" w:rsidP="00E64FBC"/>
    <w:p w14:paraId="36B2A2AB" w14:textId="77777777" w:rsidR="00E64FBC" w:rsidRDefault="00E64FBC" w:rsidP="00E64FBC">
      <w:r>
        <w:rPr>
          <w:cs/>
        </w:rPr>
        <w:lastRenderedPageBreak/>
        <w:t xml:space="preserve">มีปัญหาปรึกษา ทนายภูวงษ์ 081-803-4097 หรือ ไลน์ ไอดี </w:t>
      </w:r>
      <w:r>
        <w:t>@lawyerpoovong</w:t>
      </w:r>
    </w:p>
    <w:p w14:paraId="7E174FD6" w14:textId="77777777" w:rsidR="00E64FBC" w:rsidRDefault="00E64FBC" w:rsidP="00E64FBC">
      <w:r>
        <w:rPr>
          <w:cs/>
        </w:rPr>
        <w:t>ทุกปัญหามีทางออก</w:t>
      </w:r>
    </w:p>
    <w:p w14:paraId="445BEC37" w14:textId="5F5EBD26" w:rsidR="004877B1" w:rsidRDefault="00E64FBC" w:rsidP="00E64FBC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FBC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B67ED8"/>
    <w:rsid w:val="00D252DE"/>
    <w:rsid w:val="00D31A0E"/>
    <w:rsid w:val="00DF229F"/>
    <w:rsid w:val="00E64FBC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D8895"/>
  <w15:chartTrackingRefBased/>
  <w15:docId w15:val="{63DFBF65-27EA-4ECE-8565-D1EAA3A7D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4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4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4FB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4FB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4FB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4FB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4FB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4FB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4FB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4FBC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4FBC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4FBC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4FBC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4FBC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4FBC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4FBC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4FBC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4FBC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E64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64FB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4FB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64F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64FBC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E64FBC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E64FBC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E64F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4F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4FBC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E64FB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2025-07-30T12:40:00Z</dcterms:created>
  <dcterms:modified xsi:type="dcterms:W3CDTF">2025-07-30T12:40:00Z</dcterms:modified>
</cp:coreProperties>
</file>