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D6F01" w14:textId="77777777" w:rsidR="00046060" w:rsidRDefault="00046060" w:rsidP="00046060">
      <w:r>
        <w:rPr>
          <w:cs/>
        </w:rPr>
        <w:t>ลำดับที่ 000644</w:t>
      </w:r>
    </w:p>
    <w:p w14:paraId="0D685B00" w14:textId="77777777" w:rsidR="00046060" w:rsidRDefault="00046060" w:rsidP="00046060">
      <w:r>
        <w:rPr>
          <w:cs/>
        </w:rPr>
        <w:t>หัวข้อเรื่อง ความรับผิดของลูกหนี้ต่อความเสียหายจากพฤติการณ์พิเศษที่คาดเห็นได้</w:t>
      </w:r>
    </w:p>
    <w:p w14:paraId="7777B61C" w14:textId="77777777" w:rsidR="00046060" w:rsidRDefault="00046060" w:rsidP="00046060">
      <w:r>
        <w:rPr>
          <w:cs/>
        </w:rPr>
        <w:t>วิเคราะห์ฎีกาที่ 1599/2527</w:t>
      </w:r>
    </w:p>
    <w:p w14:paraId="46924955" w14:textId="77777777" w:rsidR="00046060" w:rsidRDefault="00046060" w:rsidP="00046060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751410C7" w14:textId="77777777" w:rsidR="00046060" w:rsidRDefault="00046060" w:rsidP="00046060"/>
    <w:p w14:paraId="1DD48666" w14:textId="77777777" w:rsidR="00046060" w:rsidRDefault="00046060" w:rsidP="00046060">
      <w:r>
        <w:rPr>
          <w:cs/>
        </w:rPr>
        <w:t>กฎหมายเกี่ยวกับอะไร</w:t>
      </w:r>
    </w:p>
    <w:p w14:paraId="7D34C44D" w14:textId="77777777" w:rsidR="00046060" w:rsidRDefault="00046060" w:rsidP="00046060">
      <w:r>
        <w:rPr>
          <w:cs/>
        </w:rPr>
        <w:t>ประมวลกฎหมายแพ่งและพาณิชย์ มาตรา 222 วรรคสอง ว่าด้วยความเสียหายพิเศษที่ลูกหนี้ต้องรับผิดเมื่อคาดเห็นหรือควรคาดเห็นพฤติการณ์ที่จะทำให้เกิดความเสียหายแก่เจ้าหนี้</w:t>
      </w:r>
    </w:p>
    <w:p w14:paraId="6C5BC896" w14:textId="77777777" w:rsidR="00046060" w:rsidRDefault="00046060" w:rsidP="00046060"/>
    <w:p w14:paraId="182B2432" w14:textId="77777777" w:rsidR="00046060" w:rsidRDefault="00046060" w:rsidP="00046060">
      <w:r>
        <w:rPr>
          <w:cs/>
        </w:rPr>
        <w:t>วิเคราะห์คำพิพากษาฎีกาเลขที่ 1599/2527</w:t>
      </w:r>
    </w:p>
    <w:p w14:paraId="4A1855D3" w14:textId="77777777" w:rsidR="00046060" w:rsidRDefault="00046060" w:rsidP="00046060">
      <w:r>
        <w:rPr>
          <w:cs/>
        </w:rPr>
        <w:t>ข้อเท็จจริง</w:t>
      </w:r>
    </w:p>
    <w:p w14:paraId="22A15A51" w14:textId="77777777" w:rsidR="00046060" w:rsidRDefault="00046060" w:rsidP="00046060">
      <w:r>
        <w:rPr>
          <w:cs/>
        </w:rPr>
        <w:t>จำเลยซื้อที่ดินและสิ่งปลูกสร้างจากโจทก์ โดยชำระหนี้บางส่วนด้วยเช็ค โจทก์ได้แจ้งให้จำเลยทราบว่า ตนได้ซื้อที่ดินและบ้านจากบุคคลชื่อ ช. และได้วางเงินมัดจำไว้ หากเช็คของจำเลยไม่สามารถขึ้นเงินได้ โจทก์อาจถูกริบเงินมัดจำนั้น</w:t>
      </w:r>
    </w:p>
    <w:p w14:paraId="2312A706" w14:textId="77777777" w:rsidR="00046060" w:rsidRDefault="00046060" w:rsidP="00046060">
      <w:r>
        <w:rPr>
          <w:cs/>
        </w:rPr>
        <w:t>ต่อมา จำเลยมีคำสั่งให้ธนาคารระงับการจ่ายเงินตามเช็ค เป็นเหตุให้ธนาคารปฏิเสธการจ่ายเงินตามเช็คของจำเลย โจทก์จึงไม่มีเงินไปชำระแก่ ช. ทำให้ ช. ริบเงินมัดจำของโจทก์</w:t>
      </w:r>
    </w:p>
    <w:p w14:paraId="1D9E639A" w14:textId="77777777" w:rsidR="00046060" w:rsidRDefault="00046060" w:rsidP="00046060"/>
    <w:p w14:paraId="605FDD4A" w14:textId="77777777" w:rsidR="00046060" w:rsidRDefault="00046060" w:rsidP="00046060">
      <w:r>
        <w:rPr>
          <w:cs/>
        </w:rPr>
        <w:t>ข้อกฎหมายและดุลพินิจของศาล</w:t>
      </w:r>
    </w:p>
    <w:p w14:paraId="58B9519F" w14:textId="77777777" w:rsidR="00046060" w:rsidRDefault="00046060" w:rsidP="00046060">
      <w:r>
        <w:rPr>
          <w:cs/>
        </w:rPr>
        <w:t>ศาลพิจารณาว่า ตามมาตรา 222 วรรคสอง ลูกหนี้ต้องรับผิดในความเสียหายพิเศษที่เกิดขึ้น หากลูกหนี้ได้คาดเห็นหรือควรได้คาดเห็นถึงพฤติการณ์พิเศษนั้น</w:t>
      </w:r>
    </w:p>
    <w:p w14:paraId="587D369F" w14:textId="77777777" w:rsidR="00046060" w:rsidRDefault="00046060" w:rsidP="00046060">
      <w:r>
        <w:rPr>
          <w:cs/>
        </w:rPr>
        <w:t>กรณีนี้ แม้จำเลยจะไม่ได้คาดเห็นตั้งแต่ทำสัญญา แต่เมื่อโจทก์แจ้งให้ทราบถึงผลกระทบหากเช็คถูกปฏิเสธการจ่ายเงิน จำเลยจึงควรจะคาดเห็นว่าหากมีคำสั่งระงับเช็คจะทำให้โจทก์เสียหาย</w:t>
      </w:r>
    </w:p>
    <w:p w14:paraId="56A56740" w14:textId="77777777" w:rsidR="00046060" w:rsidRDefault="00046060" w:rsidP="00046060">
      <w:r>
        <w:rPr>
          <w:cs/>
        </w:rPr>
        <w:t>การที่จำเลยยังสั่งระงับการจ่ายเงินเป็นเหตุให้เกิดความเสียหายแก่โจทก์ ถือว่าจำเลยต้องรับผิดในความเสียหายพิเศษนั้น</w:t>
      </w:r>
    </w:p>
    <w:p w14:paraId="2276D4E6" w14:textId="77777777" w:rsidR="00046060" w:rsidRDefault="00046060" w:rsidP="00046060"/>
    <w:p w14:paraId="43D23C71" w14:textId="77777777" w:rsidR="00046060" w:rsidRDefault="00046060" w:rsidP="00046060">
      <w:r>
        <w:rPr>
          <w:cs/>
        </w:rPr>
        <w:t>สรุปคำพิพากษา</w:t>
      </w:r>
    </w:p>
    <w:p w14:paraId="7365A06D" w14:textId="77777777" w:rsidR="00046060" w:rsidRDefault="00046060" w:rsidP="00046060">
      <w:r>
        <w:rPr>
          <w:cs/>
        </w:rPr>
        <w:t>จำเลยต้องรับผิดชดใช้ค่าสินไหมทดแทนแก่โจทก์ตามมาตรา 222 วรรคสอง เพราะได้คาดเห็นหรือควรได้คาดเห็นว่า หากมีการระงับการจ่ายเงินตามเช็คจะทำให้โจทก์ไม่สามารถชำระหนี้แก่บุคคลที่สามได้ และเป็นเหตุให้โจทก์ถูกริบเงินมัดจำ</w:t>
      </w:r>
    </w:p>
    <w:p w14:paraId="1CC86C96" w14:textId="77777777" w:rsidR="00046060" w:rsidRDefault="00046060" w:rsidP="00046060"/>
    <w:p w14:paraId="4FFA7B0D" w14:textId="77777777" w:rsidR="00046060" w:rsidRDefault="00046060" w:rsidP="00046060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</w:t>
      </w:r>
    </w:p>
    <w:p w14:paraId="48D2AD08" w14:textId="574F8347" w:rsidR="004877B1" w:rsidRDefault="00046060" w:rsidP="00046060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 xml:space="preserve">com </w:t>
      </w:r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060"/>
    <w:rsid w:val="00023843"/>
    <w:rsid w:val="00046060"/>
    <w:rsid w:val="000933EF"/>
    <w:rsid w:val="003800EB"/>
    <w:rsid w:val="003D281C"/>
    <w:rsid w:val="004877B1"/>
    <w:rsid w:val="00521EB5"/>
    <w:rsid w:val="005255C9"/>
    <w:rsid w:val="00547ACE"/>
    <w:rsid w:val="005D1B23"/>
    <w:rsid w:val="006E12C2"/>
    <w:rsid w:val="0073572E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36438"/>
  <w15:chartTrackingRefBased/>
  <w15:docId w15:val="{7A0184F6-8F9E-4054-B7C7-55458CCFA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60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60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606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606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606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606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606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606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606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6060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606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6060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6060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6060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6060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6060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6060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6060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0460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4606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606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4606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46060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046060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046060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04606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60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6060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0460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1456</Characters>
  <Application>Microsoft Office Word</Application>
  <DocSecurity>0</DocSecurity>
  <Lines>12</Lines>
  <Paragraphs>3</Paragraphs>
  <ScaleCrop>false</ScaleCrop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2025-07-30T12:34:00Z</dcterms:created>
  <dcterms:modified xsi:type="dcterms:W3CDTF">2025-07-30T12:34:00Z</dcterms:modified>
</cp:coreProperties>
</file>