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9BAC4" w14:textId="77777777" w:rsidR="007732D1" w:rsidRDefault="007732D1" w:rsidP="007732D1">
      <w:r>
        <w:rPr>
          <w:cs/>
        </w:rPr>
        <w:t>ลำดับที่ 000649</w:t>
      </w:r>
    </w:p>
    <w:p w14:paraId="0D8DC2A0" w14:textId="6EC1D275" w:rsidR="007732D1" w:rsidRDefault="007732D1" w:rsidP="007732D1">
      <w:pPr>
        <w:rPr>
          <w:rFonts w:hint="cs"/>
        </w:rPr>
      </w:pPr>
      <w:r>
        <w:rPr>
          <w:cs/>
        </w:rPr>
        <w:t>หัวข้อเรื่อง ทรัพย์สินหายกับความผิดฐานลักทรัพย์หรือยักยอก</w:t>
      </w:r>
    </w:p>
    <w:p w14:paraId="12703491" w14:textId="77777777" w:rsidR="007732D1" w:rsidRDefault="007732D1" w:rsidP="007732D1">
      <w:r>
        <w:rPr>
          <w:cs/>
        </w:rPr>
        <w:t>วิเคราะห์ฎีกาที่ 1363/2503</w:t>
      </w:r>
    </w:p>
    <w:p w14:paraId="759D5A3E" w14:textId="77777777" w:rsidR="007732D1" w:rsidRDefault="007732D1" w:rsidP="007732D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09BE5E0" w14:textId="77777777" w:rsidR="007732D1" w:rsidRDefault="007732D1" w:rsidP="007732D1"/>
    <w:p w14:paraId="67CE84D6" w14:textId="77777777" w:rsidR="007732D1" w:rsidRDefault="007732D1" w:rsidP="007732D1">
      <w:r>
        <w:rPr>
          <w:cs/>
        </w:rPr>
        <w:t>กฎหมายเกี่ยวกับอะไร</w:t>
      </w:r>
    </w:p>
    <w:p w14:paraId="78CAE400" w14:textId="77777777" w:rsidR="007732D1" w:rsidRDefault="007732D1" w:rsidP="007732D1">
      <w:r>
        <w:rPr>
          <w:cs/>
        </w:rPr>
        <w:t>เกี่ยวกับกฎหมายอาญา ว่าด้วยความผิดฐานลักทรัพย์และยักยอกทรัพย์ ตามประมวลกฎหมายอาญา มาตรา 334 และ 352</w:t>
      </w:r>
    </w:p>
    <w:p w14:paraId="1A99C12C" w14:textId="77777777" w:rsidR="007732D1" w:rsidRDefault="007732D1" w:rsidP="007732D1"/>
    <w:p w14:paraId="1794817D" w14:textId="77777777" w:rsidR="007732D1" w:rsidRDefault="007732D1" w:rsidP="007732D1">
      <w:r>
        <w:rPr>
          <w:cs/>
        </w:rPr>
        <w:t>วิเคราะห์คำพิพากษาฎีกาเลขที่ 1363/2503</w:t>
      </w:r>
    </w:p>
    <w:p w14:paraId="37385D58" w14:textId="77777777" w:rsidR="007732D1" w:rsidRDefault="007732D1" w:rsidP="007732D1">
      <w:r>
        <w:rPr>
          <w:cs/>
        </w:rPr>
        <w:t>ข้อเท็จจริง</w:t>
      </w:r>
    </w:p>
    <w:p w14:paraId="0861D702" w14:textId="77777777" w:rsidR="007732D1" w:rsidRDefault="007732D1" w:rsidP="007732D1">
      <w:r>
        <w:rPr>
          <w:cs/>
        </w:rPr>
        <w:t>รถของทหารเกิดอุบัติเหตุคว่ำ ทำให้ปืนตกลงไปในน้ำ ทหารได้พยายามงมหาปืนแล้วสองครั้งแต่ไม่พบ จึงไปแจ้งความที่อำเภอ ต่อมาในช่วงค่ำของวันเดียวกัน จำเลยได้ไปงมเอาปืนดังกล่าวมาแล้วนำไปขาย</w:t>
      </w:r>
    </w:p>
    <w:p w14:paraId="2C8219A1" w14:textId="77777777" w:rsidR="007732D1" w:rsidRDefault="007732D1" w:rsidP="007732D1"/>
    <w:p w14:paraId="161E0E48" w14:textId="77777777" w:rsidR="007732D1" w:rsidRDefault="007732D1" w:rsidP="007732D1">
      <w:r>
        <w:rPr>
          <w:cs/>
        </w:rPr>
        <w:t>ข้อกฎหมายและดุลพินิจของศาล</w:t>
      </w:r>
    </w:p>
    <w:p w14:paraId="1A169D00" w14:textId="77777777" w:rsidR="007732D1" w:rsidRDefault="007732D1" w:rsidP="007732D1">
      <w:r>
        <w:rPr>
          <w:cs/>
        </w:rPr>
        <w:t>ประเด็นคือ ทรัพย์สินที่หายไปนั้น ถือว่าเจ้าของ “สละการครอบครอง” แล้วหรือไม่ หากเจ้าของยังติดตามทรัพย์อยู่ และผู้เก็บทรัพย์ไปทราบหรือควรทราบว่าเจ้าของกำลังติดตาม ถือเป็นความผิดฐานลักทรัพย์</w:t>
      </w:r>
    </w:p>
    <w:p w14:paraId="7091CF5B" w14:textId="77777777" w:rsidR="007732D1" w:rsidRDefault="007732D1" w:rsidP="007732D1">
      <w:r>
        <w:rPr>
          <w:cs/>
        </w:rPr>
        <w:t>ในกรณีนี้ ศาลเห็นว่าปืนทหารยังอยู่ในระหว่างการติดตามของเจ้าของ และจำเลยเก็บไปในขณะปลอดผู้คน โดยนำไปขายในทันที แสดงให้เห็นว่าจำเลยรู้หรือควรรู้ว่าทรัพย์นั้นเจ้าของยังมิได้ละการติดตามและไม่ได้สละการครอบครอง จึงถือว่าจำเลยกระทำความผิดฐานลักทรัพย์</w:t>
      </w:r>
    </w:p>
    <w:p w14:paraId="24CCC567" w14:textId="77777777" w:rsidR="007732D1" w:rsidRDefault="007732D1" w:rsidP="007732D1"/>
    <w:p w14:paraId="5EBDD742" w14:textId="77777777" w:rsidR="007732D1" w:rsidRDefault="007732D1" w:rsidP="007732D1">
      <w:r>
        <w:rPr>
          <w:cs/>
        </w:rPr>
        <w:t>สรุปคำพิพากษา</w:t>
      </w:r>
    </w:p>
    <w:p w14:paraId="33F7ECD3" w14:textId="77777777" w:rsidR="007732D1" w:rsidRDefault="007732D1" w:rsidP="007732D1">
      <w:r>
        <w:rPr>
          <w:cs/>
        </w:rPr>
        <w:lastRenderedPageBreak/>
        <w:t>แม้ทรัพย์จะหายไปจากการครอบครอง แต่หากเจ้าของยังคงติดตามเพื่อเอาคืน และผู้ที่เก็บทรัพย์ไปนั้นรู้หรือควรรู้ว่าทรัพย์มีเจ้าของและกำลังอยู่ระหว่างการติดตาม การกระทำดังกล่าวเป็นความผิดฐานลักทรัพย์ มิใช่การยักยอกทรัพย์หาย</w:t>
      </w:r>
    </w:p>
    <w:p w14:paraId="49451911" w14:textId="77777777" w:rsidR="007732D1" w:rsidRDefault="007732D1" w:rsidP="007732D1"/>
    <w:p w14:paraId="7ADF86C6" w14:textId="77777777" w:rsidR="007732D1" w:rsidRDefault="007732D1" w:rsidP="007732D1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6C4265D2" w14:textId="77777777" w:rsidR="007732D1" w:rsidRDefault="007732D1" w:rsidP="007732D1">
      <w:r>
        <w:rPr>
          <w:cs/>
        </w:rPr>
        <w:t>ทุกปัญหามีทางออก</w:t>
      </w:r>
    </w:p>
    <w:p w14:paraId="1FD88029" w14:textId="4A4907EC" w:rsidR="004877B1" w:rsidRDefault="007732D1" w:rsidP="007732D1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D1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7732D1"/>
    <w:rsid w:val="00901078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66571"/>
  <w15:chartTrackingRefBased/>
  <w15:docId w15:val="{EA220B11-DB85-4156-995F-5CE02D1F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2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2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2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2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2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2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2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2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2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2D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2D1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2D1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2D1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2D1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2D1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2D1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2D1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2D1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732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32D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2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32D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32D1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732D1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732D1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732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2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2D1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732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2025-07-30T12:27:00Z</dcterms:created>
  <dcterms:modified xsi:type="dcterms:W3CDTF">2025-07-30T12:27:00Z</dcterms:modified>
</cp:coreProperties>
</file>