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B90F9" w14:textId="77777777" w:rsidR="00515CB8" w:rsidRPr="00515CB8" w:rsidRDefault="00515CB8" w:rsidP="00515CB8">
      <w:r w:rsidRPr="00515CB8">
        <w:rPr>
          <w:cs/>
        </w:rPr>
        <w:t xml:space="preserve">ลำดับที่ </w:t>
      </w:r>
      <w:r w:rsidRPr="00515CB8">
        <w:t>000663</w:t>
      </w:r>
      <w:r w:rsidRPr="00515CB8">
        <w:br/>
      </w:r>
      <w:r w:rsidRPr="00515CB8">
        <w:rPr>
          <w:cs/>
        </w:rPr>
        <w:t xml:space="preserve">หัวข้อเรื่อง: วิกลจริตกับความสามารถในการต่อสู้คดี และการรับผิดตามมาตรา </w:t>
      </w:r>
      <w:r w:rsidRPr="00515CB8">
        <w:t>65</w:t>
      </w:r>
      <w:r w:rsidRPr="00515CB8">
        <w:br/>
      </w:r>
      <w:r w:rsidRPr="00515CB8">
        <w:rPr>
          <w:cs/>
        </w:rPr>
        <w:t xml:space="preserve">วิเคราะห์ฎีกาที่ </w:t>
      </w:r>
      <w:r w:rsidRPr="00515CB8">
        <w:t>1816/2541</w:t>
      </w:r>
      <w:r w:rsidRPr="00515CB8">
        <w:br/>
      </w:r>
      <w:r w:rsidRPr="00515CB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15CB8">
        <w:t>0818034097</w:t>
      </w:r>
      <w:r w:rsidRPr="00515CB8">
        <w:br/>
      </w:r>
      <w:r w:rsidRPr="00515CB8">
        <w:rPr>
          <w:cs/>
        </w:rPr>
        <w:t xml:space="preserve">กฎหมายเกี่ยวกับอะไร: ประมวลกฎหมายอาญา มาตรา </w:t>
      </w:r>
      <w:r w:rsidRPr="00515CB8">
        <w:t xml:space="preserve">65 </w:t>
      </w:r>
      <w:r w:rsidRPr="00515CB8">
        <w:rPr>
          <w:cs/>
        </w:rPr>
        <w:t xml:space="preserve">และประมวลกฎหมายวิธีพิจารณาความอาญา มาตรา </w:t>
      </w:r>
      <w:r w:rsidRPr="00515CB8">
        <w:t>14</w:t>
      </w:r>
    </w:p>
    <w:p w14:paraId="28459EB7" w14:textId="77777777" w:rsidR="00515CB8" w:rsidRPr="00515CB8" w:rsidRDefault="00515CB8" w:rsidP="00515CB8">
      <w:r w:rsidRPr="00515CB8">
        <w:rPr>
          <w:cs/>
        </w:rPr>
        <w:t xml:space="preserve">วิเคราะห์คำพิพากษาฎีกาที่ </w:t>
      </w:r>
      <w:r w:rsidRPr="00515CB8">
        <w:t>1816/2541</w:t>
      </w:r>
      <w:r w:rsidRPr="00515CB8">
        <w:br/>
      </w:r>
      <w:r w:rsidRPr="00515CB8">
        <w:rPr>
          <w:b/>
          <w:bCs/>
          <w:cs/>
        </w:rPr>
        <w:t>ข้อเท็จจริง</w:t>
      </w:r>
      <w:r w:rsidRPr="00515CB8">
        <w:br/>
      </w:r>
      <w:r w:rsidRPr="00515CB8">
        <w:rPr>
          <w:cs/>
        </w:rPr>
        <w:t xml:space="preserve">จำเลยถูกกล่าวหาว่ากระทำความผิดอาญา ต่อมามีการนำเสนอว่าจำเลยเป็นผู้ป่วยจิตเภท เข้ารับการรักษามาตั้งแต่ปี </w:t>
      </w:r>
      <w:r w:rsidRPr="00515CB8">
        <w:t xml:space="preserve">2532 </w:t>
      </w:r>
      <w:r w:rsidRPr="00515CB8">
        <w:rPr>
          <w:cs/>
        </w:rPr>
        <w:t>แพทย์ให้การว่า จำเลยมีอาการวิตกกังวล ตอบคำถามไม่ได้ต่อเนื่อง และวินิจฉัยว่าไม่สามารถต่อสู้คดีได้ อย่างไรก็ดี ระหว่างการนัดพร้อมในศาล จำเลยสามารถตอบคำถามและสนทนากับศาลได้ตามปกติ โดยไม่มีข้อโต้แย้งใดจากฝ่ายจำเลย</w:t>
      </w:r>
    </w:p>
    <w:p w14:paraId="11E68882" w14:textId="77777777" w:rsidR="00515CB8" w:rsidRPr="00515CB8" w:rsidRDefault="00515CB8" w:rsidP="00515CB8">
      <w:r w:rsidRPr="00515CB8">
        <w:rPr>
          <w:b/>
          <w:bCs/>
          <w:cs/>
        </w:rPr>
        <w:t>ข้อกฎหมาย</w:t>
      </w:r>
      <w:r w:rsidRPr="00515CB8">
        <w:br/>
      </w:r>
      <w:r w:rsidRPr="00515CB8">
        <w:rPr>
          <w:cs/>
        </w:rPr>
        <w:t xml:space="preserve">ประมวลกฎหมายวิธีพิจารณาความอาญา มาตรา </w:t>
      </w:r>
      <w:r w:rsidRPr="00515CB8">
        <w:t xml:space="preserve">14 </w:t>
      </w:r>
      <w:r w:rsidRPr="00515CB8">
        <w:rPr>
          <w:cs/>
        </w:rPr>
        <w:t xml:space="preserve">วางหลักว่า หากศาลเห็นว่าจำเลยเป็นผู้วิกลจริตและไม่สามารถต่อสู้คดีได้ ให้ศาลงดพิจารณาไว้จนกว่าจะสามารถต่อสู้คดีได้ ส่วนในประมวลกฎหมายอาญา มาตรา </w:t>
      </w:r>
      <w:r w:rsidRPr="00515CB8">
        <w:t xml:space="preserve">65 </w:t>
      </w:r>
      <w:r w:rsidRPr="00515CB8">
        <w:rPr>
          <w:cs/>
        </w:rPr>
        <w:t>วรรคหนึ่ง ระบุว่า หากจำเลยเป็นโรคจิตหรือจิตฟั่นเฟือนในขณะกระทำความผิด อาจได้รับการยกเว้นโทษ</w:t>
      </w:r>
    </w:p>
    <w:p w14:paraId="540F9547" w14:textId="77777777" w:rsidR="00515CB8" w:rsidRPr="00515CB8" w:rsidRDefault="00515CB8" w:rsidP="00515CB8">
      <w:r w:rsidRPr="00515CB8">
        <w:rPr>
          <w:b/>
          <w:bCs/>
          <w:cs/>
        </w:rPr>
        <w:t>ดุลพินิจของศาล</w:t>
      </w:r>
      <w:r w:rsidRPr="00515CB8">
        <w:br/>
      </w:r>
      <w:r w:rsidRPr="00515CB8">
        <w:rPr>
          <w:cs/>
        </w:rPr>
        <w:t>ศาลชั้นต้นมีอำนาจชี้ขาดว่าจำเลยสามารถต่อสู้คดีได้หรือไม่ โดยพิจารณาจากพฤติกรรมต่อหน้าศาล หากจำเลยสามารถสนทนาตอบโต้ได้ดี ย่อมถือได้ว่าสามารถต่อสู้คดีได้ ความเห็นของแพทย์ที่อ้างถึงเพียงสภาพจิตขณะตรวจรักษาในอดีต ไม่เพียงพอที่จะรับฟังเป็นยุติว่าขณะกระทำความผิดจำเลยเป็นผู้วิกลจริต</w:t>
      </w:r>
    </w:p>
    <w:p w14:paraId="74DEAB84" w14:textId="77777777" w:rsidR="00515CB8" w:rsidRPr="00515CB8" w:rsidRDefault="00515CB8" w:rsidP="00515CB8">
      <w:r w:rsidRPr="00515CB8">
        <w:rPr>
          <w:cs/>
        </w:rPr>
        <w:t>สรุปคำพิพากษา</w:t>
      </w:r>
      <w:r w:rsidRPr="00515CB8">
        <w:br/>
      </w:r>
      <w:r w:rsidRPr="00515CB8">
        <w:rPr>
          <w:cs/>
        </w:rPr>
        <w:t xml:space="preserve">ศาลวินิจฉัยว่า เมื่อจำเลยสามารถตอบคำถามและดำเนินกระบวนการในศาลได้ อีกทั้งจำเลยมิได้คัดค้านการพิจารณา การดำเนินคดีของศาลจึงชอบด้วยกฎหมาย และไม่สามารถใช้ความเห็นแพทย์เพื่อยกเว้นโทษตามมาตรา </w:t>
      </w:r>
      <w:r w:rsidRPr="00515CB8">
        <w:t xml:space="preserve">65 </w:t>
      </w:r>
      <w:r w:rsidRPr="00515CB8">
        <w:rPr>
          <w:cs/>
        </w:rPr>
        <w:t>ได้</w:t>
      </w:r>
    </w:p>
    <w:p w14:paraId="1D66E848" w14:textId="7259E685" w:rsidR="00515CB8" w:rsidRPr="00515CB8" w:rsidRDefault="00515CB8" w:rsidP="00515CB8">
      <w:r w:rsidRPr="00515CB8">
        <w:rPr>
          <w:cs/>
        </w:rPr>
        <w:t xml:space="preserve">มีปัญหาปรึกษา ทนายภูวงษ์ </w:t>
      </w:r>
      <w:r w:rsidRPr="00515CB8">
        <w:t xml:space="preserve">081-803-4097 </w:t>
      </w:r>
      <w:r w:rsidRPr="00515CB8">
        <w:rPr>
          <w:cs/>
        </w:rPr>
        <w:t xml:space="preserve">หรือ ไลน์ ไอดี </w:t>
      </w:r>
      <w:r w:rsidRPr="00515CB8">
        <w:t>@lawyerpoovong</w:t>
      </w:r>
      <w:r w:rsidRPr="00515CB8">
        <w:br/>
      </w:r>
      <w:r w:rsidRPr="00515CB8">
        <w:rPr>
          <w:cs/>
        </w:rPr>
        <w:t>ทุกปัญหามีทางออก</w:t>
      </w:r>
      <w:r w:rsidRPr="00515CB8">
        <w:br/>
      </w:r>
      <w:r w:rsidRPr="00515CB8">
        <w:rPr>
          <w:cs/>
        </w:rPr>
        <w:lastRenderedPageBreak/>
        <w:t>ค้นหาคำพิพากษาฎีกาทั้งหมดได้ที่ “ฎีกาสำคัญ“</w:t>
      </w:r>
      <w:r>
        <w:rPr>
          <w:rFonts w:hint="cs"/>
          <w:cs/>
        </w:rPr>
        <w:t xml:space="preserve"> </w:t>
      </w:r>
      <w:r w:rsidRPr="00515CB8">
        <w:rPr>
          <w:cs/>
        </w:rPr>
        <w:t>ใน</w:t>
      </w:r>
      <w:proofErr w:type="spellStart"/>
      <w:r w:rsidRPr="00515CB8">
        <w:rPr>
          <w:cs/>
        </w:rPr>
        <w:t>เวป</w:t>
      </w:r>
      <w:proofErr w:type="spellEnd"/>
      <w:r w:rsidRPr="00515CB8">
        <w:rPr>
          <w:cs/>
        </w:rPr>
        <w:t>ไซ</w:t>
      </w:r>
      <w:proofErr w:type="spellStart"/>
      <w:r w:rsidRPr="00515CB8">
        <w:rPr>
          <w:cs/>
        </w:rPr>
        <w:t>ต์</w:t>
      </w:r>
      <w:proofErr w:type="spellEnd"/>
      <w:r w:rsidRPr="00515CB8">
        <w:t xml:space="preserve"> </w:t>
      </w:r>
      <w:hyperlink r:id="rId4" w:history="1">
        <w:r w:rsidRPr="00515CB8">
          <w:rPr>
            <w:rStyle w:val="Hyperlink"/>
          </w:rPr>
          <w:t>www.</w:t>
        </w:r>
        <w:r w:rsidRPr="00515CB8">
          <w:rPr>
            <w:rStyle w:val="Hyperlink"/>
            <w:cs/>
          </w:rPr>
          <w:t>สู้คดี.</w:t>
        </w:r>
        <w:r w:rsidRPr="00515CB8">
          <w:rPr>
            <w:rStyle w:val="Hyperlink"/>
          </w:rPr>
          <w:t>com</w:t>
        </w:r>
      </w:hyperlink>
      <w:r w:rsidRPr="00515CB8">
        <w:t xml:space="preserve"> </w:t>
      </w:r>
      <w:r w:rsidRPr="00515CB8">
        <w:rPr>
          <w:cs/>
        </w:rPr>
        <w:t>และ</w:t>
      </w:r>
      <w:r w:rsidRPr="00515CB8">
        <w:t xml:space="preserve"> </w:t>
      </w:r>
      <w:hyperlink r:id="rId5" w:history="1">
        <w:r w:rsidRPr="00515CB8">
          <w:rPr>
            <w:rStyle w:val="Hyperlink"/>
          </w:rPr>
          <w:t>www.</w:t>
        </w:r>
        <w:r w:rsidRPr="00515CB8">
          <w:rPr>
            <w:rStyle w:val="Hyperlink"/>
            <w:cs/>
          </w:rPr>
          <w:t>ทนายภูวงษ์.</w:t>
        </w:r>
        <w:r w:rsidRPr="00515CB8">
          <w:rPr>
            <w:rStyle w:val="Hyperlink"/>
          </w:rPr>
          <w:t>com</w:t>
        </w:r>
      </w:hyperlink>
      <w:r w:rsidRPr="00515CB8">
        <w:t xml:space="preserve"> </w:t>
      </w:r>
      <w:r w:rsidRPr="00515CB8">
        <w:rPr>
          <w:cs/>
        </w:rPr>
        <w:t>หรือลิงค์นี้</w:t>
      </w:r>
      <w:r>
        <w:t xml:space="preserve"> </w:t>
      </w:r>
      <w:hyperlink r:id="rId6" w:history="1">
        <w:r w:rsidRPr="00515CB8">
          <w:rPr>
            <w:rStyle w:val="Hyperlink"/>
          </w:rPr>
          <w:t>www.</w:t>
        </w:r>
        <w:r w:rsidRPr="00515CB8">
          <w:rPr>
            <w:rStyle w:val="Hyperlink"/>
            <w:cs/>
          </w:rPr>
          <w:t>สู้คดี.</w:t>
        </w:r>
        <w:r w:rsidRPr="00515CB8">
          <w:rPr>
            <w:rStyle w:val="Hyperlink"/>
          </w:rPr>
          <w:t>com/</w:t>
        </w:r>
        <w:r w:rsidRPr="00515CB8">
          <w:rPr>
            <w:rStyle w:val="Hyperlink"/>
            <w:cs/>
          </w:rPr>
          <w:t>ฎีกาสำคัญ</w:t>
        </w:r>
      </w:hyperlink>
    </w:p>
    <w:p w14:paraId="0E88A9D0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CB8"/>
    <w:rsid w:val="000554F2"/>
    <w:rsid w:val="001C2C6A"/>
    <w:rsid w:val="002B6232"/>
    <w:rsid w:val="00515CB8"/>
    <w:rsid w:val="006E606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9BC26"/>
  <w15:chartTrackingRefBased/>
  <w15:docId w15:val="{E65F0378-3929-4EEA-BC86-69D360A60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5CB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5CB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5CB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5C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5C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5C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5C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5C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5C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5CB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5CB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5CB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5C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5C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5C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5C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5C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5CB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5CB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15CB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5CB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15C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15CB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5CB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5CB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15C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5C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5CB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5CB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15C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5C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&#3626;&#3641;&#3657;&#3588;&#3604;&#3637;.com/&#3598;&#3637;&#3585;&#3634;&#3626;&#3635;&#3588;&#3633;&#3597;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2025-08-05T15:18:00Z</dcterms:created>
  <dcterms:modified xsi:type="dcterms:W3CDTF">2025-08-05T15:18:00Z</dcterms:modified>
</cp:coreProperties>
</file>