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AC536" w14:textId="77777777" w:rsidR="00BD311C" w:rsidRPr="00BD311C" w:rsidRDefault="00BD311C" w:rsidP="00BD311C">
      <w:r w:rsidRPr="00BD311C">
        <w:rPr>
          <w:cs/>
        </w:rPr>
        <w:t xml:space="preserve">ลำดับที่ </w:t>
      </w:r>
      <w:r w:rsidRPr="00BD311C">
        <w:t>000695</w:t>
      </w:r>
      <w:r w:rsidRPr="00BD311C">
        <w:br/>
      </w:r>
      <w:r w:rsidRPr="00BD311C">
        <w:rPr>
          <w:cs/>
        </w:rPr>
        <w:t>หัวข้อเรื่อง การใช้ดุลพินิจลงโทษจำคุกสถานเดียวในคดีการพนัน</w:t>
      </w:r>
      <w:r w:rsidRPr="00BD311C">
        <w:br/>
      </w:r>
      <w:r w:rsidRPr="00BD311C">
        <w:rPr>
          <w:cs/>
        </w:rPr>
        <w:t xml:space="preserve">วิเคราะห์ฎีกาที่ </w:t>
      </w:r>
      <w:r w:rsidRPr="00BD311C">
        <w:t>3287/2533</w:t>
      </w:r>
      <w:r w:rsidRPr="00BD311C">
        <w:br/>
      </w:r>
      <w:r w:rsidRPr="00BD311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D311C">
        <w:t>0818034097</w:t>
      </w:r>
      <w:r w:rsidRPr="00BD311C">
        <w:br/>
      </w:r>
      <w:r w:rsidRPr="00BD311C">
        <w:rPr>
          <w:cs/>
        </w:rPr>
        <w:t>กฎหมายเกี่ยวกับอะไร</w:t>
      </w:r>
      <w:r w:rsidRPr="00BD311C">
        <w:br/>
      </w:r>
      <w:r w:rsidRPr="00BD311C">
        <w:rPr>
          <w:cs/>
        </w:rPr>
        <w:t xml:space="preserve">พระราชบัญญัติการพนัน พ.ศ. </w:t>
      </w:r>
      <w:r w:rsidRPr="00BD311C">
        <w:t xml:space="preserve">2478 </w:t>
      </w:r>
      <w:r w:rsidRPr="00BD311C">
        <w:rPr>
          <w:cs/>
        </w:rPr>
        <w:t xml:space="preserve">และประมวลกฎหมายอาญา มาตรา </w:t>
      </w:r>
      <w:r w:rsidRPr="00BD311C">
        <w:t xml:space="preserve">17 </w:t>
      </w:r>
      <w:r w:rsidRPr="00BD311C">
        <w:rPr>
          <w:cs/>
        </w:rPr>
        <w:t xml:space="preserve">และ </w:t>
      </w:r>
      <w:r w:rsidRPr="00BD311C">
        <w:t>20</w:t>
      </w:r>
    </w:p>
    <w:p w14:paraId="387C939E" w14:textId="77777777" w:rsidR="00BD311C" w:rsidRPr="00BD311C" w:rsidRDefault="00BD311C" w:rsidP="00BD311C">
      <w:r w:rsidRPr="00BD311C">
        <w:rPr>
          <w:cs/>
        </w:rPr>
        <w:t>วิเคราะห์คำพิพากษา</w:t>
      </w:r>
      <w:r w:rsidRPr="00BD311C">
        <w:br/>
      </w:r>
      <w:r w:rsidRPr="00BD311C">
        <w:rPr>
          <w:cs/>
        </w:rPr>
        <w:t>ข้อเท็จจริง</w:t>
      </w:r>
      <w:r w:rsidRPr="00BD311C">
        <w:br/>
      </w:r>
      <w:r w:rsidRPr="00BD311C">
        <w:rPr>
          <w:cs/>
        </w:rPr>
        <w:t>จำเลยกระทำความผิดตามพระราชบัญญัติการพนัน ซึ่งบัญญัติให้ลงโทษทั้งจำคุกและปรับ โดยไม่มีบทบัญญัติชัดเจนว่าให้ลงโทษอย่างใดอย่างหนึ่ง</w:t>
      </w:r>
    </w:p>
    <w:p w14:paraId="1E37D690" w14:textId="77777777" w:rsidR="00BD311C" w:rsidRPr="00BD311C" w:rsidRDefault="00BD311C" w:rsidP="00BD311C">
      <w:r w:rsidRPr="00BD311C">
        <w:rPr>
          <w:cs/>
        </w:rPr>
        <w:t>ข้อกฎหมายและดุลพินิจของศาล</w:t>
      </w:r>
      <w:r w:rsidRPr="00BD311C">
        <w:br/>
      </w:r>
      <w:r w:rsidRPr="00BD311C">
        <w:rPr>
          <w:cs/>
        </w:rPr>
        <w:t xml:space="preserve">พระราชบัญญัติการพนัน มาตรา </w:t>
      </w:r>
      <w:r w:rsidRPr="00BD311C">
        <w:t xml:space="preserve">12 </w:t>
      </w:r>
      <w:r w:rsidRPr="00BD311C">
        <w:rPr>
          <w:cs/>
        </w:rPr>
        <w:t xml:space="preserve">ข้อ </w:t>
      </w:r>
      <w:r w:rsidRPr="00BD311C">
        <w:t xml:space="preserve">1 </w:t>
      </w:r>
      <w:r w:rsidRPr="00BD311C">
        <w:rPr>
          <w:cs/>
        </w:rPr>
        <w:t>ใช้คำว่า “อีกโสดหนึ่ง” ไม่ได้บัญญัติว่าให้ลงโทษสถานเดียวหรือจำกัดอำนาจศาลในการใช้ดุลพินิจ</w:t>
      </w:r>
      <w:r w:rsidRPr="00BD311C">
        <w:br/>
      </w:r>
      <w:r w:rsidRPr="00BD311C">
        <w:rPr>
          <w:cs/>
        </w:rPr>
        <w:t xml:space="preserve">เมื่อไม่มีบทบัญญัติห้ามไว้ ศาลย่อมอาศัยประมวลกฎหมายอาญา มาตรา </w:t>
      </w:r>
      <w:r w:rsidRPr="00BD311C">
        <w:t xml:space="preserve">17 </w:t>
      </w:r>
      <w:r w:rsidRPr="00BD311C">
        <w:rPr>
          <w:cs/>
        </w:rPr>
        <w:t xml:space="preserve">และ </w:t>
      </w:r>
      <w:r w:rsidRPr="00BD311C">
        <w:t xml:space="preserve">20 </w:t>
      </w:r>
      <w:r w:rsidRPr="00BD311C">
        <w:rPr>
          <w:cs/>
        </w:rPr>
        <w:t>ซึ่งให้ศาลสามารถเลือกลงโทษเฉพาะจำคุกได้ หากเห็นสมควร</w:t>
      </w:r>
      <w:r w:rsidRPr="00BD311C">
        <w:br/>
      </w:r>
      <w:r w:rsidRPr="00BD311C">
        <w:rPr>
          <w:cs/>
        </w:rPr>
        <w:t>ดังนั้น การที่ศาลลงโทษจำเลยเฉพาะโทษจำคุกโดยไม่ปรับ จึงเป็นการชอบด้วยกฎหมาย</w:t>
      </w:r>
    </w:p>
    <w:p w14:paraId="5F2F14B3" w14:textId="77777777" w:rsidR="00BD311C" w:rsidRPr="00BD311C" w:rsidRDefault="00BD311C" w:rsidP="00BD311C">
      <w:r w:rsidRPr="00BD311C">
        <w:rPr>
          <w:cs/>
        </w:rPr>
        <w:t>สรุปคำพิพากษา</w:t>
      </w:r>
      <w:r w:rsidRPr="00BD311C">
        <w:br/>
      </w:r>
      <w:r w:rsidRPr="00BD311C">
        <w:rPr>
          <w:cs/>
        </w:rPr>
        <w:t xml:space="preserve">แม้พระราชบัญญัติการพนันจะบัญญัติโทษทั้งจำคุกและปรับ แต่เมื่อไม่มีข้อห้ามไว้โดยชัดแจ้ง ศาลย่อมมีอำนาจใช้ดุลพินิจลงโทษจำคุกสถานเดียวตามประมวลกฎหมายอาญา มาตรา </w:t>
      </w:r>
      <w:r w:rsidRPr="00BD311C">
        <w:t xml:space="preserve">17 </w:t>
      </w:r>
      <w:r w:rsidRPr="00BD311C">
        <w:rPr>
          <w:cs/>
        </w:rPr>
        <w:t xml:space="preserve">และ </w:t>
      </w:r>
      <w:r w:rsidRPr="00BD311C">
        <w:t xml:space="preserve">20 </w:t>
      </w:r>
      <w:r w:rsidRPr="00BD311C">
        <w:rPr>
          <w:cs/>
        </w:rPr>
        <w:t>ได้ การพิพากษาลงโทษจำคุกจำเลยโดยไม่ปรับจึงชอบด้วยกฎหมาย</w:t>
      </w:r>
    </w:p>
    <w:p w14:paraId="3D0700F7" w14:textId="6E879403" w:rsidR="002B6232" w:rsidRDefault="00BD311C">
      <w:pPr>
        <w:rPr>
          <w:rFonts w:hint="cs"/>
        </w:rPr>
      </w:pPr>
      <w:r w:rsidRPr="00BD311C">
        <w:rPr>
          <w:b/>
          <w:bCs/>
          <w:cs/>
        </w:rPr>
        <w:t xml:space="preserve">มีปัญหาปรึกษา ทนายภูวงษ์ </w:t>
      </w:r>
      <w:r w:rsidRPr="00BD311C">
        <w:rPr>
          <w:b/>
          <w:bCs/>
        </w:rPr>
        <w:t xml:space="preserve">081-803-4097 </w:t>
      </w:r>
      <w:r w:rsidRPr="00BD311C">
        <w:rPr>
          <w:b/>
          <w:bCs/>
          <w:cs/>
        </w:rPr>
        <w:t xml:space="preserve">หรือ ไลน์ ไอดี </w:t>
      </w:r>
      <w:r w:rsidRPr="00BD311C">
        <w:rPr>
          <w:b/>
          <w:bCs/>
        </w:rPr>
        <w:t xml:space="preserve">@lawyerpoovong </w:t>
      </w:r>
      <w:r w:rsidRPr="00BD311C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BD311C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BD311C">
        <w:rPr>
          <w:b/>
          <w:bCs/>
          <w:cs/>
        </w:rPr>
        <w:t>เวป</w:t>
      </w:r>
      <w:proofErr w:type="spellEnd"/>
      <w:r w:rsidRPr="00BD311C">
        <w:rPr>
          <w:b/>
          <w:bCs/>
          <w:cs/>
        </w:rPr>
        <w:t>ไซ</w:t>
      </w:r>
      <w:proofErr w:type="spellStart"/>
      <w:r w:rsidRPr="00BD311C">
        <w:rPr>
          <w:b/>
          <w:bCs/>
          <w:cs/>
        </w:rPr>
        <w:t>ต์</w:t>
      </w:r>
      <w:proofErr w:type="spellEnd"/>
      <w:r w:rsidRPr="00BD311C">
        <w:rPr>
          <w:b/>
          <w:bCs/>
        </w:rPr>
        <w:t xml:space="preserve"> </w:t>
      </w:r>
      <w:hyperlink r:id="rId4" w:history="1">
        <w:r w:rsidRPr="00BD311C">
          <w:rPr>
            <w:rStyle w:val="Hyperlink"/>
            <w:b/>
            <w:bCs/>
          </w:rPr>
          <w:t>www.</w:t>
        </w:r>
        <w:r w:rsidRPr="00BD311C">
          <w:rPr>
            <w:rStyle w:val="Hyperlink"/>
            <w:b/>
            <w:bCs/>
            <w:cs/>
          </w:rPr>
          <w:t>สู้คดี.</w:t>
        </w:r>
        <w:r w:rsidRPr="00BD311C">
          <w:rPr>
            <w:rStyle w:val="Hyperlink"/>
            <w:b/>
            <w:bCs/>
          </w:rPr>
          <w:t>com</w:t>
        </w:r>
      </w:hyperlink>
      <w:r w:rsidRPr="00BD311C">
        <w:rPr>
          <w:b/>
          <w:bCs/>
        </w:rPr>
        <w:t xml:space="preserve"> </w:t>
      </w:r>
      <w:r w:rsidRPr="00BD311C">
        <w:rPr>
          <w:b/>
          <w:bCs/>
          <w:cs/>
        </w:rPr>
        <w:t>และ</w:t>
      </w:r>
      <w:r w:rsidRPr="00BD311C">
        <w:rPr>
          <w:b/>
          <w:bCs/>
        </w:rPr>
        <w:t xml:space="preserve"> </w:t>
      </w:r>
      <w:hyperlink r:id="rId5" w:history="1">
        <w:r w:rsidRPr="00BD311C">
          <w:rPr>
            <w:rStyle w:val="Hyperlink"/>
            <w:b/>
            <w:bCs/>
          </w:rPr>
          <w:t>www.</w:t>
        </w:r>
        <w:r w:rsidRPr="00BD311C">
          <w:rPr>
            <w:rStyle w:val="Hyperlink"/>
            <w:b/>
            <w:bCs/>
            <w:cs/>
          </w:rPr>
          <w:t>ทนายภูวงษ์.</w:t>
        </w:r>
        <w:r w:rsidRPr="00BD311C">
          <w:rPr>
            <w:rStyle w:val="Hyperlink"/>
            <w:b/>
            <w:bCs/>
          </w:rPr>
          <w:t>com</w:t>
        </w:r>
      </w:hyperlink>
      <w:r w:rsidRPr="00BD311C">
        <w:rPr>
          <w:b/>
          <w:bCs/>
        </w:rPr>
        <w:t xml:space="preserve"> </w:t>
      </w:r>
      <w:r w:rsidRPr="00BD311C">
        <w:rPr>
          <w:b/>
          <w:bCs/>
          <w:cs/>
        </w:rPr>
        <w:t>หรือลิงค์นี้</w:t>
      </w:r>
      <w:r w:rsidRPr="00BD311C">
        <w:rPr>
          <w:b/>
          <w:bCs/>
        </w:rPr>
        <w:t xml:space="preserve"> </w:t>
      </w:r>
      <w:hyperlink r:id="rId6" w:history="1">
        <w:r w:rsidRPr="00BD311C">
          <w:rPr>
            <w:rStyle w:val="Hyperlink"/>
            <w:b/>
            <w:bCs/>
          </w:rPr>
          <w:t>www.</w:t>
        </w:r>
        <w:r w:rsidRPr="00BD311C">
          <w:rPr>
            <w:rStyle w:val="Hyperlink"/>
            <w:b/>
            <w:bCs/>
            <w:cs/>
          </w:rPr>
          <w:t>สู้คดี.</w:t>
        </w:r>
        <w:r w:rsidRPr="00BD311C">
          <w:rPr>
            <w:rStyle w:val="Hyperlink"/>
            <w:b/>
            <w:bCs/>
          </w:rPr>
          <w:t>com/</w:t>
        </w:r>
        <w:r w:rsidRPr="00BD311C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11C"/>
    <w:rsid w:val="000554F2"/>
    <w:rsid w:val="001C2C6A"/>
    <w:rsid w:val="002B6232"/>
    <w:rsid w:val="00A43436"/>
    <w:rsid w:val="00AF4A52"/>
    <w:rsid w:val="00B571EA"/>
    <w:rsid w:val="00BD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E1595"/>
  <w15:chartTrackingRefBased/>
  <w15:docId w15:val="{45CBF38B-EB09-49C0-AD66-5411D359C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311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311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311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31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31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31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31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1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1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11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311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311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31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31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31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31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1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11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311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D311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1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D31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D311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311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311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D31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11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31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31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3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2025-08-05T15:01:00Z</dcterms:created>
  <dcterms:modified xsi:type="dcterms:W3CDTF">2025-08-05T15:01:00Z</dcterms:modified>
</cp:coreProperties>
</file>