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E8A38" w14:textId="77777777" w:rsidR="009D64A3" w:rsidRPr="009D64A3" w:rsidRDefault="009D64A3" w:rsidP="009D64A3">
      <w:r w:rsidRPr="009D64A3">
        <w:rPr>
          <w:cs/>
        </w:rPr>
        <w:t xml:space="preserve">ลำดับที่ </w:t>
      </w:r>
      <w:r w:rsidRPr="009D64A3">
        <w:t>000700</w:t>
      </w:r>
      <w:r w:rsidRPr="009D64A3">
        <w:br/>
      </w:r>
      <w:r w:rsidRPr="009D64A3">
        <w:rPr>
          <w:b/>
          <w:bCs/>
          <w:cs/>
        </w:rPr>
        <w:t>หัวข้อ: การบอกเลิกสัญญาบัญชีเดินสะพัดเมื่อไม่มีการกำหนดเวลาชำระหนี้</w:t>
      </w:r>
    </w:p>
    <w:p w14:paraId="0CD93CE6" w14:textId="77777777" w:rsidR="009D64A3" w:rsidRPr="009D64A3" w:rsidRDefault="009D64A3" w:rsidP="009D64A3">
      <w:r w:rsidRPr="009D64A3">
        <w:rPr>
          <w:cs/>
        </w:rPr>
        <w:t xml:space="preserve">วิเคราะห์ฎีกาที่ </w:t>
      </w:r>
      <w:r w:rsidRPr="009D64A3">
        <w:t>939/2542</w:t>
      </w:r>
      <w:r w:rsidRPr="009D64A3">
        <w:br/>
      </w:r>
      <w:r w:rsidRPr="009D64A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D64A3">
        <w:t>0818034097</w:t>
      </w:r>
    </w:p>
    <w:p w14:paraId="0501F0AA" w14:textId="77777777" w:rsidR="009D64A3" w:rsidRPr="009D64A3" w:rsidRDefault="009D64A3" w:rsidP="009D64A3">
      <w:r w:rsidRPr="009D64A3">
        <w:rPr>
          <w:b/>
          <w:bCs/>
          <w:cs/>
        </w:rPr>
        <w:t>กฎหมายเกี่ยวกับอะไร</w:t>
      </w:r>
      <w:r w:rsidRPr="009D64A3">
        <w:br/>
      </w:r>
      <w:r w:rsidRPr="009D64A3">
        <w:rPr>
          <w:cs/>
        </w:rPr>
        <w:t>ประเด็นกฎหมายเกี่ยวกับ</w:t>
      </w:r>
      <w:r w:rsidRPr="009D64A3">
        <w:t xml:space="preserve"> </w:t>
      </w:r>
      <w:r w:rsidRPr="009D64A3">
        <w:rPr>
          <w:b/>
          <w:bCs/>
          <w:cs/>
        </w:rPr>
        <w:t>สัญญากู้เบิกเงินเกินบัญชีและสัญญาบัญชีเดินสะพัด</w:t>
      </w:r>
      <w:r w:rsidRPr="009D64A3">
        <w:t xml:space="preserve"> </w:t>
      </w:r>
      <w:r w:rsidRPr="009D64A3">
        <w:rPr>
          <w:cs/>
        </w:rPr>
        <w:t>โดยเฉพาะในกรณีที่ไม่มีการกำหนดวันชำระหนี้ไว้ในสัญญา และหลักเกณฑ์การบอกเลิกสัญญา รวมถึงการตีความเรื่องการส่งหนังสือทวงถามไปยังที่อยู่เดิมของลูกหนี้</w:t>
      </w:r>
    </w:p>
    <w:p w14:paraId="367A6A92" w14:textId="77777777" w:rsidR="009D64A3" w:rsidRPr="009D64A3" w:rsidRDefault="009D64A3" w:rsidP="009D64A3">
      <w:r w:rsidRPr="009D64A3">
        <w:rPr>
          <w:b/>
          <w:bCs/>
          <w:cs/>
        </w:rPr>
        <w:t xml:space="preserve">คำพิพากษาฎีกาที่ </w:t>
      </w:r>
      <w:r w:rsidRPr="009D64A3">
        <w:rPr>
          <w:b/>
          <w:bCs/>
        </w:rPr>
        <w:t>939/2542</w:t>
      </w:r>
      <w:r w:rsidRPr="009D64A3">
        <w:br/>
      </w:r>
      <w:r w:rsidRPr="009D64A3">
        <w:rPr>
          <w:b/>
          <w:bCs/>
          <w:cs/>
        </w:rPr>
        <w:t>ข้อเท็จจริง</w:t>
      </w:r>
      <w:r w:rsidRPr="009D64A3">
        <w:br/>
      </w:r>
      <w:r w:rsidRPr="009D64A3">
        <w:rPr>
          <w:cs/>
        </w:rPr>
        <w:t xml:space="preserve">จำเลยได้ยื่นคำขอเปิดบัญชีเดินสะพัดและทำสัญญากู้เบิกเงินเกินบัญชีกับโจทก์ในวันเดียวกัน โดยไม่มีการกำหนดวันชำระหนี้ไว้ในสัญญา โจทก์ได้มีหนังสือทวงถามให้จำเลยชำระหนี้ภายใน </w:t>
      </w:r>
      <w:r w:rsidRPr="009D64A3">
        <w:t xml:space="preserve">15 </w:t>
      </w:r>
      <w:r w:rsidRPr="009D64A3">
        <w:rPr>
          <w:cs/>
        </w:rPr>
        <w:t>วันนับแต่วันที่ได้รับหนังสือ และได้ส่งไปยังที่อยู่ของจำเลยตามที่ระบุไว้ในสัญญา แต่จำเลยมิได้ชำระหนี้ภายในกำหนดเวลา</w:t>
      </w:r>
    </w:p>
    <w:p w14:paraId="11574174" w14:textId="77777777" w:rsidR="009D64A3" w:rsidRPr="009D64A3" w:rsidRDefault="009D64A3" w:rsidP="009D64A3">
      <w:r w:rsidRPr="009D64A3">
        <w:rPr>
          <w:b/>
          <w:bCs/>
          <w:cs/>
        </w:rPr>
        <w:t>ข้อกฎหมายและดุลพินิจของศาล</w:t>
      </w:r>
      <w:r w:rsidRPr="009D64A3">
        <w:br/>
      </w:r>
      <w:r w:rsidRPr="009D64A3">
        <w:rPr>
          <w:cs/>
        </w:rPr>
        <w:t>ศาลฎีกาวินิจฉัยว่า</w:t>
      </w:r>
    </w:p>
    <w:p w14:paraId="5B76AD85" w14:textId="77777777" w:rsidR="009D64A3" w:rsidRPr="009D64A3" w:rsidRDefault="009D64A3" w:rsidP="009D64A3">
      <w:pPr>
        <w:numPr>
          <w:ilvl w:val="0"/>
          <w:numId w:val="1"/>
        </w:numPr>
      </w:pPr>
      <w:r w:rsidRPr="009D64A3">
        <w:rPr>
          <w:cs/>
        </w:rPr>
        <w:t>เมื่อสัญญาบัญชีเดินสะพัดไม่มีการกำหนดเวลาชำระหนี้ คู่สัญญาแต่ละฝ่ายสามารถบอกเลิกสัญญาเมื่อใดก็ได้</w:t>
      </w:r>
    </w:p>
    <w:p w14:paraId="72EBB1DD" w14:textId="77777777" w:rsidR="009D64A3" w:rsidRPr="009D64A3" w:rsidRDefault="009D64A3" w:rsidP="009D64A3">
      <w:pPr>
        <w:numPr>
          <w:ilvl w:val="0"/>
          <w:numId w:val="1"/>
        </w:numPr>
      </w:pPr>
      <w:r w:rsidRPr="009D64A3">
        <w:rPr>
          <w:cs/>
        </w:rPr>
        <w:t xml:space="preserve">หนังสือทวงถามของโจทก์ที่กำหนดให้จำเลยต้องชำระหนี้ภายใน </w:t>
      </w:r>
      <w:r w:rsidRPr="009D64A3">
        <w:t xml:space="preserve">15 </w:t>
      </w:r>
      <w:r w:rsidRPr="009D64A3">
        <w:rPr>
          <w:cs/>
        </w:rPr>
        <w:t>วัน เป็นการบอกเลิกสัญญาโดยชอบ</w:t>
      </w:r>
    </w:p>
    <w:p w14:paraId="5713505D" w14:textId="77777777" w:rsidR="009D64A3" w:rsidRPr="009D64A3" w:rsidRDefault="009D64A3" w:rsidP="009D64A3">
      <w:pPr>
        <w:numPr>
          <w:ilvl w:val="0"/>
          <w:numId w:val="1"/>
        </w:numPr>
      </w:pPr>
      <w:r w:rsidRPr="009D64A3">
        <w:rPr>
          <w:cs/>
        </w:rPr>
        <w:t>แม้หนังสือทวงถามจะไม่มีผู้รับ เนื่องจากจำเลยย้ายที่อยู่ แต่หากจำเลยไม่ได้แจ้งย้ายที่อยู่ให้โจทก์ทราบ การส่งหนังสือไปยังที่อยู่ที่ระบุในสัญญาถือว่าได้ส่งโดยชอบแล้ว</w:t>
      </w:r>
    </w:p>
    <w:p w14:paraId="1AFEDAFA" w14:textId="77777777" w:rsidR="009D64A3" w:rsidRPr="009D64A3" w:rsidRDefault="009D64A3" w:rsidP="009D64A3">
      <w:pPr>
        <w:numPr>
          <w:ilvl w:val="0"/>
          <w:numId w:val="1"/>
        </w:numPr>
      </w:pPr>
      <w:r w:rsidRPr="009D64A3">
        <w:rPr>
          <w:cs/>
        </w:rPr>
        <w:t xml:space="preserve">เมื่อครบกำหนด </w:t>
      </w:r>
      <w:r w:rsidRPr="009D64A3">
        <w:t xml:space="preserve">15 </w:t>
      </w:r>
      <w:r w:rsidRPr="009D64A3">
        <w:rPr>
          <w:cs/>
        </w:rPr>
        <w:t xml:space="preserve">วัน (คือวันที่ </w:t>
      </w:r>
      <w:r w:rsidRPr="009D64A3">
        <w:t xml:space="preserve">2 </w:t>
      </w:r>
      <w:r w:rsidRPr="009D64A3">
        <w:rPr>
          <w:cs/>
        </w:rPr>
        <w:t xml:space="preserve">พฤศจิกายน </w:t>
      </w:r>
      <w:r w:rsidRPr="009D64A3">
        <w:t xml:space="preserve">2540) </w:t>
      </w:r>
      <w:r w:rsidRPr="009D64A3">
        <w:rPr>
          <w:cs/>
        </w:rPr>
        <w:t xml:space="preserve">และจำเลยไม่ชำระหนี้ สัญญาบัญชีเดินสะพัดจึงถือว่าเลิกกันตั้งแต่วันที่ </w:t>
      </w:r>
      <w:r w:rsidRPr="009D64A3">
        <w:t xml:space="preserve">3 </w:t>
      </w:r>
      <w:r w:rsidRPr="009D64A3">
        <w:rPr>
          <w:cs/>
        </w:rPr>
        <w:t xml:space="preserve">พฤศจิกายน </w:t>
      </w:r>
      <w:r w:rsidRPr="009D64A3">
        <w:t>2540</w:t>
      </w:r>
    </w:p>
    <w:p w14:paraId="3E235E78" w14:textId="77777777" w:rsidR="009D64A3" w:rsidRPr="009D64A3" w:rsidRDefault="009D64A3" w:rsidP="009D64A3">
      <w:r w:rsidRPr="009D64A3">
        <w:rPr>
          <w:b/>
          <w:bCs/>
          <w:cs/>
        </w:rPr>
        <w:t>สรุปคำพิพากษา</w:t>
      </w:r>
      <w:r w:rsidRPr="009D64A3">
        <w:br/>
      </w:r>
      <w:r w:rsidRPr="009D64A3">
        <w:rPr>
          <w:cs/>
        </w:rPr>
        <w:t>เมื่อสัญญาบัญชีเดินสะพัดไม่มีกำหนดวันชำระหนี้ คู่สัญญาสามารถบอกเลิกสัญญาได้โดยชอบ การส่งหนังสือ</w:t>
      </w:r>
      <w:r w:rsidRPr="009D64A3">
        <w:rPr>
          <w:cs/>
        </w:rPr>
        <w:lastRenderedPageBreak/>
        <w:t>ทวงถามไปยังที่อยู่ตามสัญญาถือว่าเป็นการส่งโดยชอบ แม้ไม่มีผู้รับก็ตาม หากลูกหนี้ไม่ชำระหนี้ภายในกำหนด ถือว่าสัญญาเลิกกันโดยผลของการบอกเลิกนั้น</w:t>
      </w:r>
    </w:p>
    <w:p w14:paraId="6DEBFD87" w14:textId="77777777" w:rsidR="009D64A3" w:rsidRPr="009D64A3" w:rsidRDefault="009D64A3" w:rsidP="009D64A3">
      <w:r w:rsidRPr="009D64A3">
        <w:rPr>
          <w:b/>
          <w:bCs/>
          <w:cs/>
        </w:rPr>
        <w:t xml:space="preserve">มีปัญหาปรึกษา ทนายภูวงษ์ </w:t>
      </w:r>
      <w:r w:rsidRPr="009D64A3">
        <w:rPr>
          <w:b/>
          <w:bCs/>
        </w:rPr>
        <w:t xml:space="preserve">081-803-4097 </w:t>
      </w:r>
      <w:r w:rsidRPr="009D64A3">
        <w:rPr>
          <w:b/>
          <w:bCs/>
          <w:cs/>
        </w:rPr>
        <w:t xml:space="preserve">หรือ ไลน์ ไอดี </w:t>
      </w:r>
      <w:r w:rsidRPr="009D64A3">
        <w:rPr>
          <w:b/>
          <w:bCs/>
        </w:rPr>
        <w:t xml:space="preserve">@lawyerpoovong </w:t>
      </w:r>
      <w:r w:rsidRPr="009D64A3">
        <w:rPr>
          <w:b/>
          <w:bCs/>
          <w:cs/>
        </w:rPr>
        <w:t>ทุกปัญหามีทางออก</w:t>
      </w:r>
      <w:r w:rsidRPr="009D64A3">
        <w:rPr>
          <w:b/>
          <w:bCs/>
        </w:rPr>
        <w:br/>
      </w:r>
      <w:r w:rsidRPr="009D64A3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9D64A3">
        <w:rPr>
          <w:b/>
          <w:bCs/>
          <w:cs/>
        </w:rPr>
        <w:t>เวป</w:t>
      </w:r>
      <w:proofErr w:type="spellEnd"/>
      <w:r w:rsidRPr="009D64A3">
        <w:rPr>
          <w:b/>
          <w:bCs/>
          <w:cs/>
        </w:rPr>
        <w:t>ไซ</w:t>
      </w:r>
      <w:proofErr w:type="spellStart"/>
      <w:r w:rsidRPr="009D64A3">
        <w:rPr>
          <w:b/>
          <w:bCs/>
          <w:cs/>
        </w:rPr>
        <w:t>ต์</w:t>
      </w:r>
      <w:proofErr w:type="spellEnd"/>
      <w:r w:rsidRPr="009D64A3">
        <w:rPr>
          <w:b/>
          <w:bCs/>
        </w:rPr>
        <w:t xml:space="preserve"> </w:t>
      </w:r>
      <w:hyperlink r:id="rId5" w:history="1">
        <w:r w:rsidRPr="009D64A3">
          <w:rPr>
            <w:rStyle w:val="Hyperlink"/>
            <w:b/>
            <w:bCs/>
          </w:rPr>
          <w:t>www.</w:t>
        </w:r>
        <w:r w:rsidRPr="009D64A3">
          <w:rPr>
            <w:rStyle w:val="Hyperlink"/>
            <w:b/>
            <w:bCs/>
            <w:cs/>
          </w:rPr>
          <w:t>สู้คดี.</w:t>
        </w:r>
        <w:r w:rsidRPr="009D64A3">
          <w:rPr>
            <w:rStyle w:val="Hyperlink"/>
            <w:b/>
            <w:bCs/>
          </w:rPr>
          <w:t>com</w:t>
        </w:r>
      </w:hyperlink>
      <w:r w:rsidRPr="009D64A3">
        <w:rPr>
          <w:b/>
          <w:bCs/>
        </w:rPr>
        <w:t xml:space="preserve"> </w:t>
      </w:r>
      <w:r w:rsidRPr="009D64A3">
        <w:rPr>
          <w:b/>
          <w:bCs/>
          <w:cs/>
        </w:rPr>
        <w:t>และ</w:t>
      </w:r>
      <w:r w:rsidRPr="009D64A3">
        <w:rPr>
          <w:b/>
          <w:bCs/>
        </w:rPr>
        <w:t xml:space="preserve"> </w:t>
      </w:r>
      <w:hyperlink r:id="rId6" w:history="1">
        <w:r w:rsidRPr="009D64A3">
          <w:rPr>
            <w:rStyle w:val="Hyperlink"/>
            <w:b/>
            <w:bCs/>
          </w:rPr>
          <w:t>www.</w:t>
        </w:r>
        <w:r w:rsidRPr="009D64A3">
          <w:rPr>
            <w:rStyle w:val="Hyperlink"/>
            <w:b/>
            <w:bCs/>
            <w:cs/>
          </w:rPr>
          <w:t>ทนายภูวงษ์.</w:t>
        </w:r>
        <w:r w:rsidRPr="009D64A3">
          <w:rPr>
            <w:rStyle w:val="Hyperlink"/>
            <w:b/>
            <w:bCs/>
          </w:rPr>
          <w:t>com</w:t>
        </w:r>
      </w:hyperlink>
      <w:r w:rsidRPr="009D64A3">
        <w:rPr>
          <w:b/>
          <w:bCs/>
        </w:rPr>
        <w:t xml:space="preserve"> </w:t>
      </w:r>
      <w:r w:rsidRPr="009D64A3">
        <w:rPr>
          <w:b/>
          <w:bCs/>
          <w:cs/>
        </w:rPr>
        <w:t>หรือลิงค์นี้</w:t>
      </w:r>
      <w:r w:rsidRPr="009D64A3">
        <w:rPr>
          <w:b/>
          <w:bCs/>
        </w:rPr>
        <w:t xml:space="preserve"> </w:t>
      </w:r>
      <w:hyperlink r:id="rId7" w:history="1">
        <w:r w:rsidRPr="009D64A3">
          <w:rPr>
            <w:rStyle w:val="Hyperlink"/>
            <w:b/>
            <w:bCs/>
          </w:rPr>
          <w:t>www.</w:t>
        </w:r>
        <w:r w:rsidRPr="009D64A3">
          <w:rPr>
            <w:rStyle w:val="Hyperlink"/>
            <w:b/>
            <w:bCs/>
            <w:cs/>
          </w:rPr>
          <w:t>สู้คดี.</w:t>
        </w:r>
        <w:r w:rsidRPr="009D64A3">
          <w:rPr>
            <w:rStyle w:val="Hyperlink"/>
            <w:b/>
            <w:bCs/>
          </w:rPr>
          <w:t>com/</w:t>
        </w:r>
        <w:r w:rsidRPr="009D64A3">
          <w:rPr>
            <w:rStyle w:val="Hyperlink"/>
            <w:b/>
            <w:bCs/>
            <w:cs/>
          </w:rPr>
          <w:t>ฎีกาสำคัญ</w:t>
        </w:r>
      </w:hyperlink>
    </w:p>
    <w:p w14:paraId="68814080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07DC2"/>
    <w:multiLevelType w:val="multilevel"/>
    <w:tmpl w:val="8F286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5866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4A3"/>
    <w:rsid w:val="000554F2"/>
    <w:rsid w:val="001C2C6A"/>
    <w:rsid w:val="002B6232"/>
    <w:rsid w:val="00776179"/>
    <w:rsid w:val="009D64A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9FD1B"/>
  <w15:chartTrackingRefBased/>
  <w15:docId w15:val="{B169FEB4-0286-41D5-91BE-66AC6DFB5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64A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64A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64A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64A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64A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64A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64A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64A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64A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64A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64A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64A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64A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64A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64A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64A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64A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64A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64A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D64A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64A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D64A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D64A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64A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64A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D64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64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64A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64A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64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64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2025-08-05T00:27:00Z</dcterms:created>
  <dcterms:modified xsi:type="dcterms:W3CDTF">2025-08-05T00:28:00Z</dcterms:modified>
</cp:coreProperties>
</file>