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ED27E" w14:textId="77777777" w:rsidR="00891CB5" w:rsidRPr="00891CB5" w:rsidRDefault="00891CB5" w:rsidP="00891CB5">
      <w:r w:rsidRPr="00891CB5">
        <w:rPr>
          <w:cs/>
        </w:rPr>
        <w:t xml:space="preserve">ลำดับที่ </w:t>
      </w:r>
      <w:r w:rsidRPr="00891CB5">
        <w:t>000709</w:t>
      </w:r>
      <w:r w:rsidRPr="00891CB5">
        <w:br/>
      </w:r>
      <w:r w:rsidRPr="00891CB5">
        <w:rPr>
          <w:cs/>
        </w:rPr>
        <w:t>หัวข้อเรื่อง การรับมรดกแทนที่เฉพาะผู้สืบสันดาน</w:t>
      </w:r>
    </w:p>
    <w:p w14:paraId="7A2E2262" w14:textId="77777777" w:rsidR="00891CB5" w:rsidRPr="00891CB5" w:rsidRDefault="00891CB5" w:rsidP="00891CB5">
      <w:r w:rsidRPr="00891CB5">
        <w:rPr>
          <w:cs/>
        </w:rPr>
        <w:t xml:space="preserve">วิเคราะห์ฎีกาที่ </w:t>
      </w:r>
      <w:r w:rsidRPr="00891CB5">
        <w:t>5189/2539</w:t>
      </w:r>
    </w:p>
    <w:p w14:paraId="56E9F80B" w14:textId="77777777" w:rsidR="00891CB5" w:rsidRPr="00891CB5" w:rsidRDefault="00891CB5" w:rsidP="00891CB5">
      <w:r w:rsidRPr="00891CB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91CB5">
        <w:t>0818034097</w:t>
      </w:r>
    </w:p>
    <w:p w14:paraId="68DDB44E" w14:textId="77777777" w:rsidR="00891CB5" w:rsidRPr="00891CB5" w:rsidRDefault="00891CB5" w:rsidP="00891CB5">
      <w:r w:rsidRPr="00891CB5">
        <w:rPr>
          <w:cs/>
        </w:rPr>
        <w:t>กฎหมายเกี่ยวกับอะไร</w:t>
      </w:r>
      <w:r w:rsidRPr="00891CB5">
        <w:br/>
      </w:r>
      <w:r w:rsidRPr="00891CB5">
        <w:rPr>
          <w:cs/>
        </w:rPr>
        <w:t xml:space="preserve">เกี่ยวกับกฎหมายแพ่งและพาณิชย์ว่าด้วยเรื่องมรดก โดยเฉพาะการรับมรดกแทนที่ตามมาตรา </w:t>
      </w:r>
      <w:r w:rsidRPr="00891CB5">
        <w:t xml:space="preserve">1639, 1642 </w:t>
      </w:r>
      <w:r w:rsidRPr="00891CB5">
        <w:rPr>
          <w:cs/>
        </w:rPr>
        <w:t xml:space="preserve">และ </w:t>
      </w:r>
      <w:r w:rsidRPr="00891CB5">
        <w:t>1645</w:t>
      </w:r>
    </w:p>
    <w:p w14:paraId="1C5B0D46" w14:textId="77777777" w:rsidR="00891CB5" w:rsidRPr="00891CB5" w:rsidRDefault="00891CB5" w:rsidP="00891CB5">
      <w:r w:rsidRPr="00891CB5">
        <w:rPr>
          <w:cs/>
        </w:rPr>
        <w:t xml:space="preserve">วิเคราะห์คำพิพากษาฎีกาเลขที่ </w:t>
      </w:r>
      <w:r w:rsidRPr="00891CB5">
        <w:t>5189/2539</w:t>
      </w:r>
      <w:r w:rsidRPr="00891CB5">
        <w:br/>
      </w:r>
      <w:r w:rsidRPr="00891CB5">
        <w:rPr>
          <w:b/>
          <w:bCs/>
          <w:cs/>
        </w:rPr>
        <w:t>ข้อเท็จจริง</w:t>
      </w:r>
      <w:r w:rsidRPr="00891CB5">
        <w:br/>
      </w:r>
      <w:r w:rsidRPr="00891CB5">
        <w:rPr>
          <w:cs/>
        </w:rPr>
        <w:t xml:space="preserve">ส. ถึงแก่ความตาย มีบุตร </w:t>
      </w:r>
      <w:r w:rsidRPr="00891CB5">
        <w:t xml:space="preserve">3 </w:t>
      </w:r>
      <w:r w:rsidRPr="00891CB5">
        <w:rPr>
          <w:cs/>
        </w:rPr>
        <w:t>คน คือ พ.</w:t>
      </w:r>
      <w:r w:rsidRPr="00891CB5">
        <w:t xml:space="preserve">, </w:t>
      </w:r>
      <w:r w:rsidRPr="00891CB5">
        <w:rPr>
          <w:cs/>
        </w:rPr>
        <w:t xml:space="preserve">โจทก์ที่ </w:t>
      </w:r>
      <w:r w:rsidRPr="00891CB5">
        <w:t xml:space="preserve">2 </w:t>
      </w:r>
      <w:r w:rsidRPr="00891CB5">
        <w:rPr>
          <w:cs/>
        </w:rPr>
        <w:t xml:space="preserve">และโจทก์ที่ </w:t>
      </w:r>
      <w:r w:rsidRPr="00891CB5">
        <w:t xml:space="preserve">3 </w:t>
      </w:r>
      <w:r w:rsidRPr="00891CB5">
        <w:rPr>
          <w:cs/>
        </w:rPr>
        <w:t xml:space="preserve">ส่วนโจทก์ที่ </w:t>
      </w:r>
      <w:r w:rsidRPr="00891CB5">
        <w:t xml:space="preserve">1 </w:t>
      </w:r>
      <w:r w:rsidRPr="00891CB5">
        <w:rPr>
          <w:cs/>
        </w:rPr>
        <w:t>เป็นภรรยาของ ส. แต่ไม่ใช่ผู้สืบสันดาน</w:t>
      </w:r>
      <w:r w:rsidRPr="00891CB5">
        <w:br/>
      </w:r>
      <w:r w:rsidRPr="00891CB5">
        <w:rPr>
          <w:cs/>
        </w:rPr>
        <w:t>พ. ได้แสดงเจตนาสละมรดกของ ส. เท่านั้น มิได้สละสิทธิในการรับมรดกของ ก. ซึ่งเป็นกรณีที่พ. มีสิทธิรับมรดก “แทนที่” ส.</w:t>
      </w:r>
    </w:p>
    <w:p w14:paraId="6C18F059" w14:textId="77777777" w:rsidR="00891CB5" w:rsidRPr="00891CB5" w:rsidRDefault="00891CB5" w:rsidP="00891CB5">
      <w:r w:rsidRPr="00891CB5">
        <w:rPr>
          <w:b/>
          <w:bCs/>
          <w:cs/>
        </w:rPr>
        <w:t>ข้อกฎหมาย</w:t>
      </w:r>
      <w:r w:rsidRPr="00891CB5">
        <w:br/>
      </w:r>
      <w:r w:rsidRPr="00891CB5">
        <w:rPr>
          <w:cs/>
        </w:rPr>
        <w:t>ตามประมวลกฎหมายแพ่งและพาณิชย์</w:t>
      </w:r>
    </w:p>
    <w:p w14:paraId="13C96FD6" w14:textId="77777777" w:rsidR="00891CB5" w:rsidRPr="00891CB5" w:rsidRDefault="00891CB5" w:rsidP="00891CB5">
      <w:pPr>
        <w:numPr>
          <w:ilvl w:val="0"/>
          <w:numId w:val="1"/>
        </w:numPr>
      </w:pPr>
      <w:r w:rsidRPr="00891CB5">
        <w:rPr>
          <w:cs/>
        </w:rPr>
        <w:t xml:space="preserve">มาตรา </w:t>
      </w:r>
      <w:r w:rsidRPr="00891CB5">
        <w:t xml:space="preserve">1639 </w:t>
      </w:r>
      <w:r w:rsidRPr="00891CB5">
        <w:rPr>
          <w:cs/>
        </w:rPr>
        <w:t xml:space="preserve">และ </w:t>
      </w:r>
      <w:r w:rsidRPr="00891CB5">
        <w:t xml:space="preserve">1642 </w:t>
      </w:r>
      <w:r w:rsidRPr="00891CB5">
        <w:rPr>
          <w:cs/>
        </w:rPr>
        <w:t>บัญญัติให้มีการรับมรดกแทนที่ได้เฉพาะผู้สืบสันดานเท่านั้น</w:t>
      </w:r>
    </w:p>
    <w:p w14:paraId="31D40EA1" w14:textId="77777777" w:rsidR="00891CB5" w:rsidRPr="00891CB5" w:rsidRDefault="00891CB5" w:rsidP="00891CB5">
      <w:pPr>
        <w:numPr>
          <w:ilvl w:val="0"/>
          <w:numId w:val="1"/>
        </w:numPr>
      </w:pPr>
      <w:r w:rsidRPr="00891CB5">
        <w:rPr>
          <w:cs/>
        </w:rPr>
        <w:t xml:space="preserve">มาตรา </w:t>
      </w:r>
      <w:r w:rsidRPr="00891CB5">
        <w:t xml:space="preserve">1645 </w:t>
      </w:r>
      <w:r w:rsidRPr="00891CB5">
        <w:rPr>
          <w:cs/>
        </w:rPr>
        <w:t>กล่าวถึงการรับมรดกแทนที่ในกรณีที่ผู้สืบสันดานของทายาทโดยธรรมได้ถึงแก่ความตายไปก่อนเจ้ามรดก</w:t>
      </w:r>
    </w:p>
    <w:p w14:paraId="2F41FE92" w14:textId="77777777" w:rsidR="00891CB5" w:rsidRPr="00891CB5" w:rsidRDefault="00891CB5" w:rsidP="00891CB5">
      <w:r w:rsidRPr="00891CB5">
        <w:rPr>
          <w:b/>
          <w:bCs/>
          <w:cs/>
        </w:rPr>
        <w:t>ดุลพินิจของศาลและเหตุผล</w:t>
      </w:r>
      <w:r w:rsidRPr="00891CB5">
        <w:br/>
      </w:r>
      <w:r w:rsidRPr="00891CB5">
        <w:rPr>
          <w:cs/>
        </w:rPr>
        <w:t>ศาลวินิจฉัยว่า</w:t>
      </w:r>
    </w:p>
    <w:p w14:paraId="11CFF6D7" w14:textId="77777777" w:rsidR="00891CB5" w:rsidRPr="00891CB5" w:rsidRDefault="00891CB5" w:rsidP="00891CB5">
      <w:pPr>
        <w:numPr>
          <w:ilvl w:val="0"/>
          <w:numId w:val="2"/>
        </w:numPr>
      </w:pPr>
      <w:r w:rsidRPr="00891CB5">
        <w:rPr>
          <w:cs/>
        </w:rPr>
        <w:t xml:space="preserve">โจทก์ที่ </w:t>
      </w:r>
      <w:r w:rsidRPr="00891CB5">
        <w:t xml:space="preserve">1 </w:t>
      </w:r>
      <w:r w:rsidRPr="00891CB5">
        <w:rPr>
          <w:cs/>
        </w:rPr>
        <w:t>เป็นภรรยา มิใช่ผู้สืบสันดานของ ส. ไม่มีสิทธิรับมรดกแทนที่ ส.</w:t>
      </w:r>
    </w:p>
    <w:p w14:paraId="723D5ABD" w14:textId="77777777" w:rsidR="00891CB5" w:rsidRPr="00891CB5" w:rsidRDefault="00891CB5" w:rsidP="00891CB5">
      <w:pPr>
        <w:numPr>
          <w:ilvl w:val="0"/>
          <w:numId w:val="2"/>
        </w:numPr>
      </w:pPr>
      <w:r w:rsidRPr="00891CB5">
        <w:rPr>
          <w:cs/>
        </w:rPr>
        <w:t>พ. ซึ่งเป็นผู้สืบสันดาน ส. สละมรดกของ ส. แต่ไม่ได้สละสิทธิในการรับมรดกของ ก. จึงยังคงมีสิทธิรับมรดกแทนที่ ส. ในส่วนของ ก.</w:t>
      </w:r>
    </w:p>
    <w:p w14:paraId="36CEED30" w14:textId="77777777" w:rsidR="00891CB5" w:rsidRPr="00891CB5" w:rsidRDefault="00891CB5" w:rsidP="00891CB5">
      <w:pPr>
        <w:numPr>
          <w:ilvl w:val="0"/>
          <w:numId w:val="2"/>
        </w:numPr>
      </w:pPr>
      <w:r w:rsidRPr="00891CB5">
        <w:rPr>
          <w:cs/>
        </w:rPr>
        <w:lastRenderedPageBreak/>
        <w:t xml:space="preserve">ดังนั้น โจทก์ที่ </w:t>
      </w:r>
      <w:r w:rsidRPr="00891CB5">
        <w:t xml:space="preserve">2 </w:t>
      </w:r>
      <w:r w:rsidRPr="00891CB5">
        <w:rPr>
          <w:cs/>
        </w:rPr>
        <w:t xml:space="preserve">และที่ </w:t>
      </w:r>
      <w:r w:rsidRPr="00891CB5">
        <w:t>3 (</w:t>
      </w:r>
      <w:r w:rsidRPr="00891CB5">
        <w:rPr>
          <w:cs/>
        </w:rPr>
        <w:t>ซึ่งเป็นผู้สืบสันดานของ พ.) จึงมีสิทธิรับมรดกของ ก. แทนที่ ส. ในฐานะผู้สืบสันดานของ พ. คนละหนึ่งในสาม</w:t>
      </w:r>
    </w:p>
    <w:p w14:paraId="3B6E0CE6" w14:textId="77777777" w:rsidR="00891CB5" w:rsidRPr="00891CB5" w:rsidRDefault="00891CB5" w:rsidP="00891CB5">
      <w:r w:rsidRPr="00891CB5">
        <w:rPr>
          <w:cs/>
        </w:rPr>
        <w:t>สรุปคำพิพากษา</w:t>
      </w:r>
      <w:r w:rsidRPr="00891CB5">
        <w:br/>
      </w:r>
      <w:r w:rsidRPr="00891CB5">
        <w:rPr>
          <w:cs/>
        </w:rPr>
        <w:t>การรับมรดกแทนที่ทำได้เฉพาะผู้สืบสันดานตามกฎหมายเท่านั้น คู่สมรสไม่มีสิทธิรับมรดกแทนที่ หากผู้สืบสันดานสละมรดกของเจ้ามรดกคนหนึ่ง แต่ไม่ได้สละสิทธิในมรดกของอีกคน ย่อมมีสิทธิรับมรดกแทนที่ตามลำดับ</w:t>
      </w:r>
    </w:p>
    <w:p w14:paraId="0D0E51A6" w14:textId="6831117C" w:rsidR="002B6232" w:rsidRDefault="00891CB5">
      <w:r w:rsidRPr="00891CB5">
        <w:rPr>
          <w:cs/>
        </w:rPr>
        <w:t xml:space="preserve">มีปัญหาปรึกษา ทนายภูวงษ์ </w:t>
      </w:r>
      <w:r w:rsidRPr="00891CB5">
        <w:t xml:space="preserve">081-803-4097 </w:t>
      </w:r>
      <w:r w:rsidRPr="00891CB5">
        <w:rPr>
          <w:cs/>
        </w:rPr>
        <w:t xml:space="preserve">หรือ ไลน์ ไอดี </w:t>
      </w:r>
      <w:r w:rsidRPr="00891CB5">
        <w:t>@lawyerpoovong</w:t>
      </w:r>
      <w:r w:rsidRPr="00891CB5">
        <w:br/>
      </w:r>
      <w:r w:rsidRPr="00891CB5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891CB5">
        <w:rPr>
          <w:cs/>
        </w:rPr>
        <w:t>เวป</w:t>
      </w:r>
      <w:proofErr w:type="spellEnd"/>
      <w:r w:rsidRPr="00891CB5">
        <w:rPr>
          <w:cs/>
        </w:rPr>
        <w:t>ไซ</w:t>
      </w:r>
      <w:proofErr w:type="spellStart"/>
      <w:r w:rsidRPr="00891CB5">
        <w:rPr>
          <w:cs/>
        </w:rPr>
        <w:t>ต์</w:t>
      </w:r>
      <w:proofErr w:type="spellEnd"/>
      <w:r w:rsidRPr="00891CB5">
        <w:t xml:space="preserve"> </w:t>
      </w:r>
      <w:hyperlink r:id="rId5" w:history="1">
        <w:r w:rsidRPr="00891CB5">
          <w:rPr>
            <w:rStyle w:val="Hyperlink"/>
          </w:rPr>
          <w:t>www.</w:t>
        </w:r>
        <w:r w:rsidRPr="00891CB5">
          <w:rPr>
            <w:rStyle w:val="Hyperlink"/>
            <w:cs/>
          </w:rPr>
          <w:t>สู้คดี.</w:t>
        </w:r>
        <w:r w:rsidRPr="00891CB5">
          <w:rPr>
            <w:rStyle w:val="Hyperlink"/>
          </w:rPr>
          <w:t>com</w:t>
        </w:r>
      </w:hyperlink>
      <w:r w:rsidRPr="00891CB5">
        <w:t xml:space="preserve"> </w:t>
      </w:r>
      <w:r w:rsidRPr="00891CB5">
        <w:rPr>
          <w:cs/>
        </w:rPr>
        <w:t>และ</w:t>
      </w:r>
      <w:r w:rsidRPr="00891CB5">
        <w:t xml:space="preserve"> </w:t>
      </w:r>
      <w:hyperlink r:id="rId6" w:history="1">
        <w:r w:rsidRPr="00891CB5">
          <w:rPr>
            <w:rStyle w:val="Hyperlink"/>
          </w:rPr>
          <w:t>www.</w:t>
        </w:r>
        <w:r w:rsidRPr="00891CB5">
          <w:rPr>
            <w:rStyle w:val="Hyperlink"/>
            <w:cs/>
          </w:rPr>
          <w:t>ทนายภูวงษ์.</w:t>
        </w:r>
        <w:r w:rsidRPr="00891CB5">
          <w:rPr>
            <w:rStyle w:val="Hyperlink"/>
          </w:rPr>
          <w:t>com</w:t>
        </w:r>
      </w:hyperlink>
      <w:r w:rsidRPr="00891CB5">
        <w:t xml:space="preserve"> </w:t>
      </w:r>
      <w:r w:rsidRPr="00891CB5">
        <w:rPr>
          <w:cs/>
        </w:rPr>
        <w:t>หรือลิงค์นี้</w:t>
      </w:r>
      <w:r w:rsidRPr="00891CB5">
        <w:t xml:space="preserve"> </w:t>
      </w:r>
      <w:hyperlink r:id="rId7" w:history="1">
        <w:r w:rsidRPr="00891CB5">
          <w:rPr>
            <w:rStyle w:val="Hyperlink"/>
          </w:rPr>
          <w:t>www.</w:t>
        </w:r>
        <w:r w:rsidRPr="00891CB5">
          <w:rPr>
            <w:rStyle w:val="Hyperlink"/>
            <w:cs/>
          </w:rPr>
          <w:t>สู้คดี.</w:t>
        </w:r>
        <w:r w:rsidRPr="00891CB5">
          <w:rPr>
            <w:rStyle w:val="Hyperlink"/>
          </w:rPr>
          <w:t>com/</w:t>
        </w:r>
        <w:r w:rsidRPr="00891CB5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22D7B"/>
    <w:multiLevelType w:val="multilevel"/>
    <w:tmpl w:val="F2E6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F8467D"/>
    <w:multiLevelType w:val="multilevel"/>
    <w:tmpl w:val="F112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0811556">
    <w:abstractNumId w:val="0"/>
  </w:num>
  <w:num w:numId="2" w16cid:durableId="1137722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B5"/>
    <w:rsid w:val="000554F2"/>
    <w:rsid w:val="001C2C6A"/>
    <w:rsid w:val="002B6232"/>
    <w:rsid w:val="005F1456"/>
    <w:rsid w:val="00891CB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DE7B9"/>
  <w15:chartTrackingRefBased/>
  <w15:docId w15:val="{F27654CA-9DAF-44FE-8F26-1F6BA3208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1CB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CB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1CB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1C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1C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1CB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1CB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1CB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1CB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1CB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CB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1CB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1C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1C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1C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1C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1C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1C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1CB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91CB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1C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91CB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91CB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1CB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1CB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91C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1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1CB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1C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91C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1C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2025-08-04T23:49:00Z</dcterms:created>
  <dcterms:modified xsi:type="dcterms:W3CDTF">2025-08-04T23:50:00Z</dcterms:modified>
</cp:coreProperties>
</file>