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CE58B" w14:textId="77777777" w:rsidR="008D5E88" w:rsidRPr="008D5E88" w:rsidRDefault="008D5E88" w:rsidP="008D5E88">
      <w:r w:rsidRPr="008D5E88">
        <w:rPr>
          <w:cs/>
        </w:rPr>
        <w:t xml:space="preserve">ลำดับที่ </w:t>
      </w:r>
      <w:r w:rsidRPr="008D5E88">
        <w:t>000715</w:t>
      </w:r>
      <w:r w:rsidRPr="008D5E88">
        <w:br/>
      </w:r>
      <w:r w:rsidRPr="008D5E88">
        <w:rPr>
          <w:cs/>
        </w:rPr>
        <w:t>หัวข้อเรื่อง การฟ้องขอเปลี่ยนชื่อในโฉนดและปัญหาการโอนที่ดินผิดแปลง</w:t>
      </w:r>
      <w:r w:rsidRPr="008D5E88">
        <w:br/>
      </w:r>
      <w:r w:rsidRPr="008D5E88">
        <w:rPr>
          <w:cs/>
        </w:rPr>
        <w:t xml:space="preserve">วิเคราะห์ฎีกาที่ </w:t>
      </w:r>
      <w:r w:rsidRPr="008D5E88">
        <w:t>1091/2537</w:t>
      </w:r>
      <w:r w:rsidRPr="008D5E88">
        <w:br/>
      </w:r>
      <w:r w:rsidRPr="008D5E8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D5E88">
        <w:t>0818034097</w:t>
      </w:r>
      <w:r w:rsidRPr="008D5E88">
        <w:br/>
      </w:r>
      <w:r w:rsidRPr="008D5E88">
        <w:rPr>
          <w:cs/>
        </w:rPr>
        <w:t>กฎหมายเกี่ยวกับอะไร</w:t>
      </w:r>
      <w:r w:rsidRPr="008D5E88">
        <w:br/>
        <w:t xml:space="preserve">– </w:t>
      </w:r>
      <w:r w:rsidRPr="008D5E88">
        <w:rPr>
          <w:cs/>
        </w:rPr>
        <w:t xml:space="preserve">ประมวลกฎหมายแพ่งและพาณิชย์ มาตรา </w:t>
      </w:r>
      <w:r w:rsidRPr="008D5E88">
        <w:t xml:space="preserve">1382 </w:t>
      </w:r>
      <w:r w:rsidRPr="008D5E88">
        <w:rPr>
          <w:cs/>
        </w:rPr>
        <w:t>เรื่องครอบครองปรปักษ์</w:t>
      </w:r>
      <w:r w:rsidRPr="008D5E88">
        <w:br/>
        <w:t xml:space="preserve">– </w:t>
      </w:r>
      <w:r w:rsidRPr="008D5E88">
        <w:rPr>
          <w:cs/>
        </w:rPr>
        <w:t xml:space="preserve">ประมวลกฎหมายวิธีพิจารณาความแพ่ง มาตรา </w:t>
      </w:r>
      <w:r w:rsidRPr="008D5E88">
        <w:t xml:space="preserve">173 </w:t>
      </w:r>
      <w:r w:rsidRPr="008D5E88">
        <w:rPr>
          <w:cs/>
        </w:rPr>
        <w:t>ว่าด้วยการฟ้องซ้อน</w:t>
      </w:r>
      <w:r w:rsidRPr="008D5E88">
        <w:br/>
        <w:t xml:space="preserve">– </w:t>
      </w:r>
      <w:r w:rsidRPr="008D5E88">
        <w:rPr>
          <w:cs/>
        </w:rPr>
        <w:t>กฎหมายเกี่ยวกับการโอนกรรมสิทธิ์ในที่ดินและการจดทะเบียน</w:t>
      </w:r>
    </w:p>
    <w:p w14:paraId="19AEB17B" w14:textId="77777777" w:rsidR="008D5E88" w:rsidRPr="008D5E88" w:rsidRDefault="008D5E88" w:rsidP="008D5E88">
      <w:r w:rsidRPr="008D5E88">
        <w:rPr>
          <w:cs/>
        </w:rPr>
        <w:t>วิเคราะห์คำพิพากษาฎีกา</w:t>
      </w:r>
      <w:r w:rsidRPr="008D5E88">
        <w:br/>
      </w:r>
      <w:r w:rsidRPr="008D5E88">
        <w:rPr>
          <w:cs/>
        </w:rPr>
        <w:t>ข้อเท็จจริง</w:t>
      </w:r>
      <w:r w:rsidRPr="008D5E88">
        <w:br/>
        <w:t xml:space="preserve">– </w:t>
      </w:r>
      <w:r w:rsidRPr="008D5E88">
        <w:rPr>
          <w:cs/>
        </w:rPr>
        <w:t>โจทก์ยื่นฟ้องสองคดีเกี่ยวกับที่ดินแปลงเดียวกัน</w:t>
      </w:r>
      <w:r w:rsidRPr="008D5E88">
        <w:br/>
        <w:t xml:space="preserve">– </w:t>
      </w:r>
      <w:r w:rsidRPr="008D5E88">
        <w:rPr>
          <w:cs/>
        </w:rPr>
        <w:t>คดีแรก โจทก์อ้างสิทธิ์โดยการครอบครองปรปักษ์ (นิติเหตุ)</w:t>
      </w:r>
      <w:r w:rsidRPr="008D5E88">
        <w:br/>
        <w:t xml:space="preserve">– </w:t>
      </w:r>
      <w:r w:rsidRPr="008D5E88">
        <w:rPr>
          <w:cs/>
        </w:rPr>
        <w:t xml:space="preserve">คดีหลัง โจทก์อ้างสิทธิ์โดยการซื้อขายจากจำเลยที่ </w:t>
      </w:r>
      <w:r w:rsidRPr="008D5E88">
        <w:t>1 (</w:t>
      </w:r>
      <w:r w:rsidRPr="008D5E88">
        <w:rPr>
          <w:cs/>
        </w:rPr>
        <w:t>นิติกรรม)</w:t>
      </w:r>
      <w:r w:rsidRPr="008D5E88">
        <w:br/>
        <w:t xml:space="preserve">– </w:t>
      </w:r>
      <w:r w:rsidRPr="008D5E88">
        <w:rPr>
          <w:cs/>
        </w:rPr>
        <w:t xml:space="preserve">ที่ดินพิพาทโฉนดเลขที่ </w:t>
      </w:r>
      <w:r w:rsidRPr="008D5E88">
        <w:t xml:space="preserve">5178 </w:t>
      </w:r>
      <w:r w:rsidRPr="008D5E88">
        <w:rPr>
          <w:cs/>
        </w:rPr>
        <w:t xml:space="preserve">จำเลยที่ </w:t>
      </w:r>
      <w:r w:rsidRPr="008D5E88">
        <w:t xml:space="preserve">1 </w:t>
      </w:r>
      <w:r w:rsidRPr="008D5E88">
        <w:rPr>
          <w:cs/>
        </w:rPr>
        <w:t>ขายให้โจทก์</w:t>
      </w:r>
      <w:r w:rsidRPr="008D5E88">
        <w:br/>
        <w:t xml:space="preserve">– </w:t>
      </w:r>
      <w:r w:rsidRPr="008D5E88">
        <w:rPr>
          <w:cs/>
        </w:rPr>
        <w:t xml:space="preserve">ที่ดินโฉนดเลขที่ </w:t>
      </w:r>
      <w:r w:rsidRPr="008D5E88">
        <w:t xml:space="preserve">2799 </w:t>
      </w:r>
      <w:r w:rsidRPr="008D5E88">
        <w:rPr>
          <w:cs/>
        </w:rPr>
        <w:t xml:space="preserve">จำเลยที่ </w:t>
      </w:r>
      <w:r w:rsidRPr="008D5E88">
        <w:t xml:space="preserve">1 </w:t>
      </w:r>
      <w:r w:rsidRPr="008D5E88">
        <w:rPr>
          <w:cs/>
        </w:rPr>
        <w:t xml:space="preserve">ขายให้จำเลยที่ </w:t>
      </w:r>
      <w:r w:rsidRPr="008D5E88">
        <w:t>2</w:t>
      </w:r>
      <w:r w:rsidRPr="008D5E88">
        <w:br/>
        <w:t xml:space="preserve">– </w:t>
      </w:r>
      <w:r w:rsidRPr="008D5E88">
        <w:rPr>
          <w:cs/>
        </w:rPr>
        <w:t xml:space="preserve">แต่เกิดความผิดพลาดในการจดทะเบียนโอน ทำให้ทั้งโจทก์และจำเลยที่ </w:t>
      </w:r>
      <w:r w:rsidRPr="008D5E88">
        <w:t xml:space="preserve">2 </w:t>
      </w:r>
      <w:r w:rsidRPr="008D5E88">
        <w:rPr>
          <w:cs/>
        </w:rPr>
        <w:t>ได้รับโฉนดผิดแปลงกัน</w:t>
      </w:r>
      <w:r w:rsidRPr="008D5E88">
        <w:br/>
        <w:t xml:space="preserve">– </w:t>
      </w:r>
      <w:r w:rsidRPr="008D5E88">
        <w:rPr>
          <w:cs/>
        </w:rPr>
        <w:t>อย่างไรก็ตาม ทั้งสองฝ่ายได้ครอบครองที่ดินที่ถูกต้องตามความเป็นจริง</w:t>
      </w:r>
    </w:p>
    <w:p w14:paraId="5DDB870F" w14:textId="77777777" w:rsidR="008D5E88" w:rsidRPr="008D5E88" w:rsidRDefault="008D5E88" w:rsidP="008D5E88">
      <w:r w:rsidRPr="008D5E88">
        <w:rPr>
          <w:cs/>
        </w:rPr>
        <w:t>ข้อกฎหมายและดุลพินิจของศาล</w:t>
      </w:r>
      <w:r w:rsidRPr="008D5E88">
        <w:br/>
        <w:t xml:space="preserve">– </w:t>
      </w:r>
      <w:r w:rsidRPr="008D5E88">
        <w:rPr>
          <w:cs/>
        </w:rPr>
        <w:t xml:space="preserve">ศาลวินิจฉัยว่า แม้คำขอของโจทก์ทั้งสองสำนวนจะขอให้เปลี่ยนชื่อในโฉนดที่ดินเป็นของโจทก์เหมือนกัน แต่ฐานทางกฎหมายที่ยกขึ้นอ้างต่างกัน (ครอบครองปรปักษ์ </w:t>
      </w:r>
      <w:r w:rsidRPr="008D5E88">
        <w:t xml:space="preserve">vs </w:t>
      </w:r>
      <w:r w:rsidRPr="008D5E88">
        <w:rPr>
          <w:cs/>
        </w:rPr>
        <w:t>ซื้อขาย)</w:t>
      </w:r>
      <w:r w:rsidRPr="008D5E88">
        <w:br/>
        <w:t xml:space="preserve">– </w:t>
      </w:r>
      <w:r w:rsidRPr="008D5E88">
        <w:rPr>
          <w:cs/>
        </w:rPr>
        <w:t xml:space="preserve">จึงไม่ถือเป็นฟ้องซ้อนตามมาตรา </w:t>
      </w:r>
      <w:r w:rsidRPr="008D5E88">
        <w:t xml:space="preserve">173 (1) </w:t>
      </w:r>
      <w:r w:rsidRPr="008D5E88">
        <w:rPr>
          <w:cs/>
        </w:rPr>
        <w:t>แห่ง ป.วิ.พ.</w:t>
      </w:r>
      <w:r w:rsidRPr="008D5E88">
        <w:br/>
        <w:t xml:space="preserve">– </w:t>
      </w:r>
      <w:r w:rsidRPr="008D5E88">
        <w:rPr>
          <w:cs/>
        </w:rPr>
        <w:t xml:space="preserve">ในส่วนของการโอนที่ดินผิดแปลงกัน ศาลพิเคราะห์ว่าการที่โจทก์และจำเลยที่ </w:t>
      </w:r>
      <w:r w:rsidRPr="008D5E88">
        <w:t xml:space="preserve">2 </w:t>
      </w:r>
      <w:r w:rsidRPr="008D5E88">
        <w:rPr>
          <w:cs/>
        </w:rPr>
        <w:t>ได้รับโฉนดสลับกันโดยความเข้าใจผิด แต่ได้ครอบครองที่ดินตามเจตนาที่แท้จริงมาโดยตลอด</w:t>
      </w:r>
      <w:r w:rsidRPr="008D5E88">
        <w:br/>
        <w:t xml:space="preserve">– </w:t>
      </w:r>
      <w:r w:rsidRPr="008D5E88">
        <w:rPr>
          <w:cs/>
        </w:rPr>
        <w:t>จึงให้ทั้งสองฝ่ายดำเนินการจดทะเบียนโอนให้ถูกต้องตามสภาพความเป็นจริง</w:t>
      </w:r>
    </w:p>
    <w:p w14:paraId="49D94050" w14:textId="77777777" w:rsidR="008D5E88" w:rsidRPr="008D5E88" w:rsidRDefault="008D5E88" w:rsidP="008D5E88">
      <w:r w:rsidRPr="008D5E88">
        <w:rPr>
          <w:cs/>
        </w:rPr>
        <w:lastRenderedPageBreak/>
        <w:t>สรุปคำพิพากษา</w:t>
      </w:r>
      <w:r w:rsidRPr="008D5E88">
        <w:br/>
        <w:t xml:space="preserve">– </w:t>
      </w:r>
      <w:r w:rsidRPr="008D5E88">
        <w:rPr>
          <w:cs/>
        </w:rPr>
        <w:t>การยื่นฟ้องของโจทก์ทั้งสองสำนวน แม้เป็นที่ดินแปลงเดียวกัน แต่เมื่อฐานสิทธิที่อ้างต่างกัน ไม่ถือเป็นฟ้องซ้อน</w:t>
      </w:r>
      <w:r w:rsidRPr="008D5E88">
        <w:br/>
        <w:t xml:space="preserve">– </w:t>
      </w:r>
      <w:r w:rsidRPr="008D5E88">
        <w:rPr>
          <w:cs/>
        </w:rPr>
        <w:t>การที่โอนโฉนดที่ดินผิดแปลงกันโดยความเข้าใจผิด แต่มีการครอบครองถูกต้อง ศาลให้แก้ไขโดยการจดทะเบียนโอนที่ดินให้ตรงตามข้อเท็จจริง</w:t>
      </w:r>
    </w:p>
    <w:p w14:paraId="5D0092D7" w14:textId="1A17B51F" w:rsidR="002B6232" w:rsidRDefault="008D5E88">
      <w:pPr>
        <w:rPr>
          <w:rFonts w:hint="cs"/>
        </w:rPr>
      </w:pPr>
      <w:r w:rsidRPr="008D5E88">
        <w:rPr>
          <w:cs/>
        </w:rPr>
        <w:t xml:space="preserve">มีปัญหาปรึกษา ทนายภูวงษ์ </w:t>
      </w:r>
      <w:r w:rsidRPr="008D5E88">
        <w:t xml:space="preserve">081-803-4097 </w:t>
      </w:r>
      <w:r w:rsidRPr="008D5E88">
        <w:rPr>
          <w:cs/>
        </w:rPr>
        <w:t xml:space="preserve">หรือ ไลน์ ไอดี </w:t>
      </w:r>
      <w:r w:rsidRPr="008D5E88">
        <w:t>@lawyerpoovong</w:t>
      </w:r>
      <w:r w:rsidRPr="008D5E88">
        <w:br/>
      </w:r>
      <w:r w:rsidRPr="008D5E88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8D5E88">
        <w:rPr>
          <w:cs/>
        </w:rPr>
        <w:t>เวป</w:t>
      </w:r>
      <w:proofErr w:type="spellEnd"/>
      <w:r w:rsidRPr="008D5E88">
        <w:rPr>
          <w:cs/>
        </w:rPr>
        <w:t>ไซ</w:t>
      </w:r>
      <w:proofErr w:type="spellStart"/>
      <w:r w:rsidRPr="008D5E88">
        <w:rPr>
          <w:cs/>
        </w:rPr>
        <w:t>ต์</w:t>
      </w:r>
      <w:proofErr w:type="spellEnd"/>
      <w:r w:rsidRPr="008D5E88">
        <w:t xml:space="preserve"> </w:t>
      </w:r>
      <w:hyperlink r:id="rId4" w:history="1">
        <w:r w:rsidRPr="008D5E88">
          <w:rPr>
            <w:rStyle w:val="Hyperlink"/>
          </w:rPr>
          <w:t>www.</w:t>
        </w:r>
        <w:r w:rsidRPr="008D5E88">
          <w:rPr>
            <w:rStyle w:val="Hyperlink"/>
            <w:cs/>
          </w:rPr>
          <w:t>สู้คดี.</w:t>
        </w:r>
        <w:r w:rsidRPr="008D5E88">
          <w:rPr>
            <w:rStyle w:val="Hyperlink"/>
          </w:rPr>
          <w:t>com</w:t>
        </w:r>
      </w:hyperlink>
      <w:r w:rsidRPr="008D5E88">
        <w:t xml:space="preserve"> </w:t>
      </w:r>
      <w:r w:rsidRPr="008D5E88">
        <w:rPr>
          <w:cs/>
        </w:rPr>
        <w:t>และ</w:t>
      </w:r>
      <w:r w:rsidRPr="008D5E88">
        <w:t xml:space="preserve"> </w:t>
      </w:r>
      <w:hyperlink r:id="rId5" w:history="1">
        <w:r w:rsidRPr="008D5E88">
          <w:rPr>
            <w:rStyle w:val="Hyperlink"/>
          </w:rPr>
          <w:t>www.</w:t>
        </w:r>
        <w:r w:rsidRPr="008D5E88">
          <w:rPr>
            <w:rStyle w:val="Hyperlink"/>
            <w:cs/>
          </w:rPr>
          <w:t>ทนายภูวงษ์.</w:t>
        </w:r>
        <w:r w:rsidRPr="008D5E88">
          <w:rPr>
            <w:rStyle w:val="Hyperlink"/>
          </w:rPr>
          <w:t>com</w:t>
        </w:r>
      </w:hyperlink>
      <w:r w:rsidRPr="008D5E88">
        <w:t xml:space="preserve"> </w:t>
      </w:r>
      <w:r w:rsidRPr="008D5E88">
        <w:rPr>
          <w:cs/>
        </w:rPr>
        <w:t>หรือลิงค์นี้</w:t>
      </w:r>
      <w:r w:rsidRPr="008D5E88">
        <w:t xml:space="preserve"> </w:t>
      </w:r>
      <w:hyperlink r:id="rId6" w:history="1">
        <w:r w:rsidRPr="008D5E88">
          <w:rPr>
            <w:rStyle w:val="Hyperlink"/>
          </w:rPr>
          <w:t>www.</w:t>
        </w:r>
        <w:r w:rsidRPr="008D5E88">
          <w:rPr>
            <w:rStyle w:val="Hyperlink"/>
            <w:cs/>
          </w:rPr>
          <w:t>สู้คดี.</w:t>
        </w:r>
        <w:r w:rsidRPr="008D5E88">
          <w:rPr>
            <w:rStyle w:val="Hyperlink"/>
          </w:rPr>
          <w:t>com/</w:t>
        </w:r>
        <w:r w:rsidRPr="008D5E8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E88"/>
    <w:rsid w:val="000554F2"/>
    <w:rsid w:val="001C2C6A"/>
    <w:rsid w:val="002B6232"/>
    <w:rsid w:val="008D5E88"/>
    <w:rsid w:val="00A43436"/>
    <w:rsid w:val="00AF4A52"/>
    <w:rsid w:val="00C5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D2F7A"/>
  <w15:chartTrackingRefBased/>
  <w15:docId w15:val="{676E8291-0A46-4679-8E3A-FCED2FF40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5E8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5E8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5E8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5E8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5E8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5E8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5E8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5E8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5E8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5E8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5E8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5E8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5E8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5E8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5E8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5E8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5E8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5E8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5E8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D5E8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5E8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D5E8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D5E8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5E8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5E8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D5E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5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5E8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5E8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5E8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5E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2025-08-04T23:57:00Z</dcterms:created>
  <dcterms:modified xsi:type="dcterms:W3CDTF">2025-08-04T23:57:00Z</dcterms:modified>
</cp:coreProperties>
</file>