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CA6B1" w14:textId="77777777" w:rsidR="001A5561" w:rsidRPr="001A5561" w:rsidRDefault="001A5561" w:rsidP="001A5561">
      <w:r w:rsidRPr="001A5561">
        <w:rPr>
          <w:cs/>
        </w:rPr>
        <w:t xml:space="preserve">ลำดับที่ </w:t>
      </w:r>
      <w:r w:rsidRPr="001A5561">
        <w:t>000718</w:t>
      </w:r>
    </w:p>
    <w:p w14:paraId="02B3AC45" w14:textId="7DCED735" w:rsidR="001A5561" w:rsidRPr="001A5561" w:rsidRDefault="001A5561" w:rsidP="001A5561">
      <w:r w:rsidRPr="001A5561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1A5561">
        <w:rPr>
          <w:cs/>
        </w:rPr>
        <w:t>การเลิกบริษัทโดยไม่ชำระบัญชีโดยสุจริต และการคุ้มครองสิทธิของเจ้าหนี้กรณีผู้ชำระบัญชีไม่แจ้งเลิกบริษัท</w:t>
      </w:r>
    </w:p>
    <w:p w14:paraId="41E48FFC" w14:textId="77777777" w:rsidR="001A5561" w:rsidRPr="001A5561" w:rsidRDefault="001A5561" w:rsidP="001A5561">
      <w:r w:rsidRPr="001A5561">
        <w:rPr>
          <w:cs/>
        </w:rPr>
        <w:t>วิเคราะห์ฎีกาที่</w:t>
      </w:r>
      <w:r w:rsidRPr="001A5561">
        <w:br/>
        <w:t>4466/2553</w:t>
      </w:r>
    </w:p>
    <w:p w14:paraId="787483DF" w14:textId="77777777" w:rsidR="001A5561" w:rsidRPr="001A5561" w:rsidRDefault="001A5561" w:rsidP="001A5561">
      <w:r w:rsidRPr="001A556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A5561">
        <w:t>0818034097</w:t>
      </w:r>
    </w:p>
    <w:p w14:paraId="28F4043D" w14:textId="77777777" w:rsidR="001A5561" w:rsidRPr="001A5561" w:rsidRDefault="001A5561" w:rsidP="001A5561">
      <w:r w:rsidRPr="001A5561">
        <w:rPr>
          <w:cs/>
        </w:rPr>
        <w:t>กฎหมายเกี่ยวกับอะไร</w:t>
      </w:r>
      <w:r w:rsidRPr="001A5561">
        <w:br/>
      </w:r>
      <w:r w:rsidRPr="001A5561">
        <w:rPr>
          <w:cs/>
        </w:rPr>
        <w:t xml:space="preserve">กฎหมายแพ่งและพาณิชย์ว่าด้วยการเลิกบริษัทและการชำระบัญชี มาตรา </w:t>
      </w:r>
      <w:r w:rsidRPr="001A5561">
        <w:t xml:space="preserve">1249, 1250, 1253, 1270, 1272, 1273/1, 1273/4 </w:t>
      </w:r>
      <w:r w:rsidRPr="001A5561">
        <w:rPr>
          <w:cs/>
        </w:rPr>
        <w:t xml:space="preserve">และพระราชบัญญัติกำหนดความผิดเกี่ยวกับห้างหุ้นส่วนฯ มาตรา </w:t>
      </w:r>
      <w:r w:rsidRPr="001A5561">
        <w:t>32</w:t>
      </w:r>
    </w:p>
    <w:p w14:paraId="34536650" w14:textId="77777777" w:rsidR="001A5561" w:rsidRPr="001A5561" w:rsidRDefault="001A5561" w:rsidP="001A5561">
      <w:r w:rsidRPr="001A5561">
        <w:rPr>
          <w:cs/>
        </w:rPr>
        <w:t xml:space="preserve">วิเคราะห์คำพิพากษาฎีกาเลขที่ </w:t>
      </w:r>
      <w:r w:rsidRPr="001A5561">
        <w:t>4466/2553</w:t>
      </w:r>
      <w:r w:rsidRPr="001A5561">
        <w:br/>
      </w:r>
      <w:r w:rsidRPr="001A5561">
        <w:rPr>
          <w:b/>
          <w:bCs/>
          <w:cs/>
        </w:rPr>
        <w:t>ข้อเท็จจริง</w:t>
      </w:r>
      <w:r w:rsidRPr="001A5561">
        <w:br/>
      </w:r>
      <w:r w:rsidRPr="001A5561">
        <w:rPr>
          <w:cs/>
        </w:rPr>
        <w:t xml:space="preserve">จำเลยที่ </w:t>
      </w:r>
      <w:r w:rsidRPr="001A5561">
        <w:t xml:space="preserve">1 </w:t>
      </w:r>
      <w:r w:rsidRPr="001A5561">
        <w:rPr>
          <w:cs/>
        </w:rPr>
        <w:t xml:space="preserve">เป็นบริษัทที่เลิกกิจการแล้ว โดยจำเลยที่ </w:t>
      </w:r>
      <w:r w:rsidRPr="001A5561">
        <w:t xml:space="preserve">2 </w:t>
      </w:r>
      <w:r w:rsidRPr="001A5561">
        <w:rPr>
          <w:cs/>
        </w:rPr>
        <w:t xml:space="preserve">เป็นกรรมการและผู้ชำระบัญชีของบริษัท รวมถึงเป็นผู้ค้ำประกันหนี้ที่บริษัทมีต่อโจทก์ด้วย แต่จำเลยที่ </w:t>
      </w:r>
      <w:r w:rsidRPr="001A5561">
        <w:t xml:space="preserve">2 </w:t>
      </w:r>
      <w:r w:rsidRPr="001A5561">
        <w:rPr>
          <w:cs/>
        </w:rPr>
        <w:t xml:space="preserve">มิได้ส่งคำบอกกล่าวการเลิกบริษัทไปยังโจทก์ผู้เป็นเจ้าหนี้ตามที่กฎหมายกำหนดไว้ในมาตรา </w:t>
      </w:r>
      <w:r w:rsidRPr="001A5561">
        <w:t xml:space="preserve">1253 </w:t>
      </w:r>
      <w:r w:rsidRPr="001A5561">
        <w:rPr>
          <w:cs/>
        </w:rPr>
        <w:t>โจทก์จึงยื่นฟ้องจำเลย</w:t>
      </w:r>
    </w:p>
    <w:p w14:paraId="7E88CFD8" w14:textId="77777777" w:rsidR="001A5561" w:rsidRPr="001A5561" w:rsidRDefault="001A5561" w:rsidP="001A5561">
      <w:r w:rsidRPr="001A5561">
        <w:rPr>
          <w:b/>
          <w:bCs/>
          <w:cs/>
        </w:rPr>
        <w:t>ข้อกฎหมาย</w:t>
      </w:r>
      <w:r w:rsidRPr="001A5561">
        <w:br/>
      </w:r>
      <w:r w:rsidRPr="001A5561">
        <w:rPr>
          <w:cs/>
        </w:rPr>
        <w:t xml:space="preserve">กฎหมายกำหนดให้แม้นิติบุคคลจะเลิกกันแล้วก็ยังคงถือว่ายังคงมีอยู่ตราบเท่าที่จำเป็นต่อการชำระบัญชี (มาตรา </w:t>
      </w:r>
      <w:r w:rsidRPr="001A5561">
        <w:t xml:space="preserve">1249) </w:t>
      </w:r>
      <w:r w:rsidRPr="001A5561">
        <w:rPr>
          <w:cs/>
        </w:rPr>
        <w:t xml:space="preserve">และกำหนดหน้าที่ของผู้ชำระบัญชีให้แจ้งการเลิกบริษัทแก่เจ้าหนี้ (มาตรา </w:t>
      </w:r>
      <w:r w:rsidRPr="001A5561">
        <w:t xml:space="preserve">1253) </w:t>
      </w:r>
      <w:r w:rsidRPr="001A5561">
        <w:rPr>
          <w:cs/>
        </w:rPr>
        <w:t xml:space="preserve">หากไม่ปฏิบัติตาม อาจมีความผิดอาญาตาม พ.ร.บ.กำหนดความผิดฯ มาตรา </w:t>
      </w:r>
      <w:r w:rsidRPr="001A5561">
        <w:t xml:space="preserve">32 </w:t>
      </w:r>
      <w:r w:rsidRPr="001A5561">
        <w:rPr>
          <w:cs/>
        </w:rPr>
        <w:t>และยังส่งผลให้การชำระบัญชีนั้นไม่สำเร็จตามกฎหมาย</w:t>
      </w:r>
    </w:p>
    <w:p w14:paraId="619A87EE" w14:textId="77777777" w:rsidR="001A5561" w:rsidRPr="001A5561" w:rsidRDefault="001A5561" w:rsidP="001A5561">
      <w:r w:rsidRPr="001A5561">
        <w:rPr>
          <w:b/>
          <w:bCs/>
          <w:cs/>
        </w:rPr>
        <w:t>ดุลพินิจของศาล</w:t>
      </w:r>
      <w:r w:rsidRPr="001A5561">
        <w:br/>
      </w:r>
      <w:r w:rsidRPr="001A5561">
        <w:rPr>
          <w:cs/>
        </w:rPr>
        <w:t xml:space="preserve">ศาลเห็นว่า จำเลยที่ </w:t>
      </w:r>
      <w:r w:rsidRPr="001A5561">
        <w:t xml:space="preserve">2 </w:t>
      </w:r>
      <w:r w:rsidRPr="001A5561">
        <w:rPr>
          <w:cs/>
        </w:rPr>
        <w:t xml:space="preserve">ไม่ได้ปฏิบัติหน้าที่ผู้ชำระบัญชีโดยสุจริตและไม่แจ้งเลิกบริษัทให้โจทก์ทราบ ทั้งยังไม่มีการโต้แย้งข้อเท็จจริงนี้ในคำให้การ แสดงให้เห็นถึงการยอมรับข้อเท็จจริงนั้น ศาลจึงถือว่าการชำระบัญชียังไม่แล้วเสร็จตามมาตรา </w:t>
      </w:r>
      <w:r w:rsidRPr="001A5561">
        <w:t xml:space="preserve">1270 </w:t>
      </w:r>
      <w:r w:rsidRPr="001A5561">
        <w:rPr>
          <w:cs/>
        </w:rPr>
        <w:t xml:space="preserve">และยังไม่เริ่มนับอายุความสองปีตามมาตรา </w:t>
      </w:r>
      <w:r w:rsidRPr="001A5561">
        <w:t xml:space="preserve">1272 </w:t>
      </w:r>
      <w:r w:rsidRPr="001A5561">
        <w:rPr>
          <w:cs/>
        </w:rPr>
        <w:t>การที่นายทะเบียนรับจดทะเบียนเลิกบริษัทก็ไม่ทำให้ถือว่าการเลิกบริษัทมีผลสมบูรณ์ตามกฎหมาย</w:t>
      </w:r>
    </w:p>
    <w:p w14:paraId="005D960C" w14:textId="77777777" w:rsidR="001A5561" w:rsidRPr="001A5561" w:rsidRDefault="001A5561" w:rsidP="001A5561">
      <w:r w:rsidRPr="001A5561">
        <w:rPr>
          <w:cs/>
        </w:rPr>
        <w:lastRenderedPageBreak/>
        <w:t>สรุปคำพิพากษา</w:t>
      </w:r>
      <w:r w:rsidRPr="001A5561">
        <w:br/>
      </w:r>
      <w:r w:rsidRPr="001A5561">
        <w:rPr>
          <w:cs/>
        </w:rPr>
        <w:t>การเลิกบริษัทที่ไม่ได้ปฏิบัติตามขั้นตอนชำระบัญชีโดยสุจริตและไม่แจ้งเลิกบริษัทให้เจ้าหนี้ทราบ ย่อมไม่ถือว่าการชำระบัญชีสำเร็จตามกฎหมาย บริษัทจึงยังคงอยู่เพื่อการชำระบัญชีต่อไป อายุความจึงยังไม่เริ่มนับ และเจ้าหนี้ยังมีสิทธิฟ้องร้องได้โดยไม่ต้องยื่นคำร้องต่อศาลให้คืนสถานะบริษัทเป็นนิติบุคคลอีกครั้ง</w:t>
      </w:r>
    </w:p>
    <w:p w14:paraId="21520302" w14:textId="77777777" w:rsidR="001A5561" w:rsidRPr="001A5561" w:rsidRDefault="001A5561" w:rsidP="001A5561">
      <w:r w:rsidRPr="001A5561">
        <w:pict w14:anchorId="17D44D0D">
          <v:rect id="_x0000_i1031" style="width:0;height:1.5pt" o:hralign="center" o:hrstd="t" o:hr="t" fillcolor="#a0a0a0" stroked="f"/>
        </w:pict>
      </w:r>
    </w:p>
    <w:p w14:paraId="0AB21FDD" w14:textId="53651E06" w:rsidR="002B6232" w:rsidRPr="001A5561" w:rsidRDefault="001A5561">
      <w:pPr>
        <w:rPr>
          <w:rFonts w:hint="cs"/>
        </w:rPr>
      </w:pPr>
      <w:r w:rsidRPr="001A5561">
        <w:rPr>
          <w:cs/>
        </w:rPr>
        <w:t xml:space="preserve">มีปัญหาปรึกษา ทนายภูวงษ์ </w:t>
      </w:r>
      <w:r w:rsidRPr="001A5561">
        <w:t xml:space="preserve">081-803-4097 </w:t>
      </w:r>
      <w:r w:rsidRPr="001A5561">
        <w:rPr>
          <w:cs/>
        </w:rPr>
        <w:t xml:space="preserve">หรือ ไลน์ ไอดี </w:t>
      </w:r>
      <w:r w:rsidRPr="001A5561">
        <w:t>@lawyerpoovong</w:t>
      </w:r>
      <w:r w:rsidRPr="001A5561">
        <w:br/>
      </w:r>
      <w:r w:rsidRPr="001A556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1A5561">
        <w:rPr>
          <w:cs/>
        </w:rPr>
        <w:t>เวป</w:t>
      </w:r>
      <w:proofErr w:type="spellEnd"/>
      <w:r w:rsidRPr="001A5561">
        <w:rPr>
          <w:cs/>
        </w:rPr>
        <w:t>ไซ</w:t>
      </w:r>
      <w:proofErr w:type="spellStart"/>
      <w:r w:rsidRPr="001A5561">
        <w:rPr>
          <w:cs/>
        </w:rPr>
        <w:t>ต์</w:t>
      </w:r>
      <w:proofErr w:type="spellEnd"/>
      <w:r w:rsidRPr="001A5561">
        <w:br/>
      </w:r>
      <w:hyperlink r:id="rId4" w:history="1">
        <w:r w:rsidRPr="001A5561">
          <w:rPr>
            <w:rStyle w:val="Hyperlink"/>
          </w:rPr>
          <w:t>www.</w:t>
        </w:r>
        <w:r w:rsidRPr="001A5561">
          <w:rPr>
            <w:rStyle w:val="Hyperlink"/>
            <w:cs/>
          </w:rPr>
          <w:t>สู้คดี.</w:t>
        </w:r>
        <w:r w:rsidRPr="001A5561">
          <w:rPr>
            <w:rStyle w:val="Hyperlink"/>
          </w:rPr>
          <w:t>com</w:t>
        </w:r>
      </w:hyperlink>
      <w:r w:rsidRPr="001A5561">
        <w:t xml:space="preserve"> </w:t>
      </w:r>
      <w:r w:rsidRPr="001A5561">
        <w:rPr>
          <w:cs/>
        </w:rPr>
        <w:t>และ</w:t>
      </w:r>
      <w:r w:rsidRPr="001A5561">
        <w:t xml:space="preserve"> </w:t>
      </w:r>
      <w:hyperlink r:id="rId5" w:history="1">
        <w:r w:rsidRPr="001A5561">
          <w:rPr>
            <w:rStyle w:val="Hyperlink"/>
          </w:rPr>
          <w:t>www.</w:t>
        </w:r>
        <w:r w:rsidRPr="001A5561">
          <w:rPr>
            <w:rStyle w:val="Hyperlink"/>
            <w:cs/>
          </w:rPr>
          <w:t>ทนายภูวงษ์.</w:t>
        </w:r>
        <w:r w:rsidRPr="001A5561">
          <w:rPr>
            <w:rStyle w:val="Hyperlink"/>
          </w:rPr>
          <w:t>com</w:t>
        </w:r>
      </w:hyperlink>
      <w:r w:rsidRPr="001A5561">
        <w:t xml:space="preserve"> </w:t>
      </w:r>
      <w:r w:rsidRPr="001A5561">
        <w:rPr>
          <w:cs/>
        </w:rPr>
        <w:t>หรือลิงค์นี้</w:t>
      </w:r>
      <w:r w:rsidRPr="001A5561">
        <w:br/>
      </w:r>
      <w:hyperlink r:id="rId6" w:history="1">
        <w:r w:rsidRPr="001A5561">
          <w:rPr>
            <w:rStyle w:val="Hyperlink"/>
          </w:rPr>
          <w:t>www.</w:t>
        </w:r>
        <w:r w:rsidRPr="001A5561">
          <w:rPr>
            <w:rStyle w:val="Hyperlink"/>
            <w:cs/>
          </w:rPr>
          <w:t>สู้คดี.</w:t>
        </w:r>
        <w:r w:rsidRPr="001A5561">
          <w:rPr>
            <w:rStyle w:val="Hyperlink"/>
          </w:rPr>
          <w:t>com/</w:t>
        </w:r>
        <w:r w:rsidRPr="001A5561">
          <w:rPr>
            <w:rStyle w:val="Hyperlink"/>
            <w:cs/>
          </w:rPr>
          <w:t>ฎีกาสำคัญ</w:t>
        </w:r>
      </w:hyperlink>
    </w:p>
    <w:sectPr w:rsidR="002B6232" w:rsidRPr="001A5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61"/>
    <w:rsid w:val="000554F2"/>
    <w:rsid w:val="001A5561"/>
    <w:rsid w:val="001C2C6A"/>
    <w:rsid w:val="001F5A70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41706"/>
  <w15:chartTrackingRefBased/>
  <w15:docId w15:val="{49376CFE-EBC7-4B7E-AAF6-D80205F9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5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56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56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5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5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5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5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5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5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56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56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56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56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56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56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56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56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56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56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556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5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556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556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556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56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55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5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56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5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55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2025-08-05T00:01:00Z</dcterms:created>
  <dcterms:modified xsi:type="dcterms:W3CDTF">2025-08-05T00:01:00Z</dcterms:modified>
</cp:coreProperties>
</file>