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8AD66" w14:textId="77777777" w:rsidR="008131E6" w:rsidRPr="008131E6" w:rsidRDefault="008131E6" w:rsidP="008131E6">
      <w:r w:rsidRPr="008131E6">
        <w:rPr>
          <w:cs/>
        </w:rPr>
        <w:t xml:space="preserve">ลำดับที่ </w:t>
      </w:r>
      <w:r w:rsidRPr="008131E6">
        <w:t>000745</w:t>
      </w:r>
      <w:r w:rsidRPr="008131E6">
        <w:br/>
      </w:r>
      <w:r w:rsidRPr="008131E6">
        <w:rPr>
          <w:cs/>
        </w:rPr>
        <w:t>หัวข้อเรื่อง: ความหมายและองค์ประกอบของเลื่อยโซ่ยนต์ตามกฎหมาย และการครอบครองโดยไม่ได้รับอนุญาต</w:t>
      </w:r>
    </w:p>
    <w:p w14:paraId="30A0CF3D" w14:textId="77777777" w:rsidR="008131E6" w:rsidRPr="008131E6" w:rsidRDefault="008131E6" w:rsidP="008131E6">
      <w:r w:rsidRPr="008131E6">
        <w:rPr>
          <w:cs/>
        </w:rPr>
        <w:t xml:space="preserve">วิเคราะห์ฎีกาที่ </w:t>
      </w:r>
      <w:r w:rsidRPr="008131E6">
        <w:t>16300/2557</w:t>
      </w:r>
      <w:r w:rsidRPr="008131E6">
        <w:br/>
      </w:r>
      <w:r w:rsidRPr="008131E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131E6">
        <w:t>0818034097</w:t>
      </w:r>
    </w:p>
    <w:p w14:paraId="243B1EF2" w14:textId="77777777" w:rsidR="008131E6" w:rsidRPr="008131E6" w:rsidRDefault="008131E6" w:rsidP="008131E6">
      <w:r w:rsidRPr="008131E6">
        <w:rPr>
          <w:cs/>
        </w:rPr>
        <w:t>กฎหมายเกี่ยวกับอะไร</w:t>
      </w:r>
      <w:r w:rsidRPr="008131E6">
        <w:br/>
      </w:r>
      <w:r w:rsidRPr="008131E6">
        <w:rPr>
          <w:cs/>
        </w:rPr>
        <w:t xml:space="preserve">เกี่ยวกับกฎหมายควบคุมการมีเลื่อยโซ่ยนต์ไว้ในครอบครองโดยไม่ได้รับอนุญาต ตามพระราชบัญญัติควบคุมเลื่อยโซ่ยนต์ พ.ศ. </w:t>
      </w:r>
      <w:r w:rsidRPr="008131E6">
        <w:t xml:space="preserve">2545 </w:t>
      </w:r>
      <w:r w:rsidRPr="008131E6">
        <w:rPr>
          <w:cs/>
        </w:rPr>
        <w:t xml:space="preserve">และพระราชบัญญัติป่าไม้ พ.ศ. </w:t>
      </w:r>
      <w:r w:rsidRPr="008131E6">
        <w:t>2484</w:t>
      </w:r>
    </w:p>
    <w:p w14:paraId="0B1EE958" w14:textId="77777777" w:rsidR="008131E6" w:rsidRPr="008131E6" w:rsidRDefault="008131E6" w:rsidP="008131E6">
      <w:r w:rsidRPr="008131E6">
        <w:rPr>
          <w:cs/>
        </w:rPr>
        <w:t xml:space="preserve">วิเคราะห์คำพิพากษาฎีกาเลขที่ </w:t>
      </w:r>
      <w:r w:rsidRPr="008131E6">
        <w:t>16300/2557</w:t>
      </w:r>
      <w:r w:rsidRPr="008131E6">
        <w:br/>
      </w:r>
      <w:r w:rsidRPr="008131E6">
        <w:rPr>
          <w:b/>
          <w:bCs/>
          <w:cs/>
        </w:rPr>
        <w:t>ข้อเท็จจริง</w:t>
      </w:r>
      <w:r w:rsidRPr="008131E6">
        <w:br/>
      </w:r>
      <w:r w:rsidRPr="008131E6">
        <w:rPr>
          <w:cs/>
        </w:rPr>
        <w:t xml:space="preserve">โจทก์บรรยายฟ้องว่าจำเลยมีเลื่อยโซ่ยนต์ไว้ในครอบครองโดยไม่ได้รับใบอนุญาต เลื่อยโซ่ยนต์ของกลางเป็นชนิดใช้น้ำมันเชื้อเพลิง มีฟันเลื่อยติดกับโซ่และแผ่นบังคับโซ่ยาวเกิน </w:t>
      </w:r>
      <w:r w:rsidRPr="008131E6">
        <w:t xml:space="preserve">12 </w:t>
      </w:r>
      <w:r w:rsidRPr="008131E6">
        <w:rPr>
          <w:cs/>
        </w:rPr>
        <w:t xml:space="preserve">นิ้ว แต่ไม่ได้ระบุว่ามีกำลังเกิน </w:t>
      </w:r>
      <w:r w:rsidRPr="008131E6">
        <w:t xml:space="preserve">2 </w:t>
      </w:r>
      <w:r w:rsidRPr="008131E6">
        <w:rPr>
          <w:cs/>
        </w:rPr>
        <w:t>แรงม้าหรือไม่</w:t>
      </w:r>
    </w:p>
    <w:p w14:paraId="3BEA9260" w14:textId="77777777" w:rsidR="008131E6" w:rsidRPr="008131E6" w:rsidRDefault="008131E6" w:rsidP="008131E6">
      <w:r w:rsidRPr="008131E6">
        <w:rPr>
          <w:b/>
          <w:bCs/>
          <w:cs/>
        </w:rPr>
        <w:t>ข้อกฎหมาย</w:t>
      </w:r>
      <w:r w:rsidRPr="008131E6">
        <w:br/>
      </w:r>
      <w:r w:rsidRPr="008131E6">
        <w:rPr>
          <w:cs/>
        </w:rPr>
        <w:t xml:space="preserve">ตาม พ.ร.บ.เลื่อยโซ่ยนต์ พ.ศ. </w:t>
      </w:r>
      <w:r w:rsidRPr="008131E6">
        <w:t xml:space="preserve">2545 </w:t>
      </w:r>
      <w:r w:rsidRPr="008131E6">
        <w:rPr>
          <w:cs/>
        </w:rPr>
        <w:t xml:space="preserve">มาตรา </w:t>
      </w:r>
      <w:r w:rsidRPr="008131E6">
        <w:t xml:space="preserve">3 </w:t>
      </w:r>
      <w:r w:rsidRPr="008131E6">
        <w:rPr>
          <w:cs/>
        </w:rPr>
        <w:t xml:space="preserve">และกฎกระทรวงกำหนดลักษณะเลื่อยโซ่ยนต์ พ.ศ. </w:t>
      </w:r>
      <w:r w:rsidRPr="008131E6">
        <w:t xml:space="preserve">2551 </w:t>
      </w:r>
      <w:r w:rsidRPr="008131E6">
        <w:rPr>
          <w:cs/>
        </w:rPr>
        <w:t xml:space="preserve">เลื่อยโซ่ยนต์หมายถึงเครื่องมือตัดไม้หรือแปรรูปไม้ที่มีฟันเลื่อยติดกับโซ่ ขับเคลื่อนด้วยเครื่องจักรกลที่มีกำลังเกิน </w:t>
      </w:r>
      <w:r w:rsidRPr="008131E6">
        <w:t xml:space="preserve">2 </w:t>
      </w:r>
      <w:r w:rsidRPr="008131E6">
        <w:rPr>
          <w:cs/>
        </w:rPr>
        <w:t xml:space="preserve">แรงม้า และแผ่นบังคับโซ่ยาวเกิน </w:t>
      </w:r>
      <w:r w:rsidRPr="008131E6">
        <w:t xml:space="preserve">12 </w:t>
      </w:r>
      <w:r w:rsidRPr="008131E6">
        <w:rPr>
          <w:cs/>
        </w:rPr>
        <w:t>นิ้ว</w:t>
      </w:r>
      <w:r w:rsidRPr="008131E6">
        <w:br/>
      </w:r>
      <w:r w:rsidRPr="008131E6">
        <w:rPr>
          <w:cs/>
        </w:rPr>
        <w:t>โดยเฉพาะใน (</w:t>
      </w:r>
      <w:r w:rsidRPr="008131E6">
        <w:t>2)(</w:t>
      </w:r>
      <w:r w:rsidRPr="008131E6">
        <w:rPr>
          <w:cs/>
        </w:rPr>
        <w:t>ข) ได้แยกองค์ประกอบว่า</w:t>
      </w:r>
      <w:r w:rsidRPr="008131E6">
        <w:t xml:space="preserve"> </w:t>
      </w:r>
      <w:r w:rsidRPr="008131E6">
        <w:rPr>
          <w:b/>
          <w:bCs/>
          <w:cs/>
        </w:rPr>
        <w:t xml:space="preserve">แผ่นบังคับโซ่ที่ยาวเกิน </w:t>
      </w:r>
      <w:r w:rsidRPr="008131E6">
        <w:rPr>
          <w:b/>
          <w:bCs/>
        </w:rPr>
        <w:t xml:space="preserve">12 </w:t>
      </w:r>
      <w:r w:rsidRPr="008131E6">
        <w:rPr>
          <w:b/>
          <w:bCs/>
          <w:cs/>
        </w:rPr>
        <w:t>นิ้ว ก็ถือเป็นเลื่อยโซ่ยนต์ได้แม้ไม่กล่าวถึงเครื่องจักรต้นกำลัง</w:t>
      </w:r>
    </w:p>
    <w:p w14:paraId="30FE2DF4" w14:textId="77777777" w:rsidR="008131E6" w:rsidRPr="008131E6" w:rsidRDefault="008131E6" w:rsidP="008131E6">
      <w:r w:rsidRPr="008131E6">
        <w:rPr>
          <w:b/>
          <w:bCs/>
          <w:cs/>
        </w:rPr>
        <w:t>ดุลพินิจของศาล</w:t>
      </w:r>
      <w:r w:rsidRPr="008131E6">
        <w:br/>
      </w:r>
      <w:r w:rsidRPr="008131E6">
        <w:rPr>
          <w:cs/>
        </w:rPr>
        <w:t xml:space="preserve">ศาลเห็นว่าแม้โจทก์จะไม่ได้กล่าวว่าเครื่องมีต้นกำลังเกิน </w:t>
      </w:r>
      <w:r w:rsidRPr="008131E6">
        <w:t xml:space="preserve">2 </w:t>
      </w:r>
      <w:r w:rsidRPr="008131E6">
        <w:rPr>
          <w:cs/>
        </w:rPr>
        <w:t xml:space="preserve">แรงม้า แต่ได้กล่าวว่าแผ่นบังคับโซ่ยาวเกิน </w:t>
      </w:r>
      <w:r w:rsidRPr="008131E6">
        <w:t xml:space="preserve">12 </w:t>
      </w:r>
      <w:r w:rsidRPr="008131E6">
        <w:rPr>
          <w:cs/>
        </w:rPr>
        <w:t>นิ้ว ซึ่งเพียงพอต่อการเข้าองค์ประกอบของคำว่า “เลื่อยโซ่ยนต์” ตามกฎกระทรวง จึงถือว่าการบรรยายฟ้องของโจทก์ชอบด้วยกฎหมาย ครบองค์ประกอบความผิด</w:t>
      </w:r>
      <w:r w:rsidRPr="008131E6">
        <w:br/>
      </w:r>
      <w:r w:rsidRPr="008131E6">
        <w:rPr>
          <w:cs/>
        </w:rPr>
        <w:t xml:space="preserve">นอกจากนี้ ศาลฎีกายังมีอำนาจยกขึ้นวินิจฉัยเรื่องการริบของกลางได้ แม้ศาลล่างมิได้พิพากษาไว้ เพราะเป็นเรื่องเกี่ยวกับความสงบเรียบร้อยของประชาชนตาม ป.วิ.อ. มาตรา </w:t>
      </w:r>
      <w:r w:rsidRPr="008131E6">
        <w:t xml:space="preserve">195 </w:t>
      </w:r>
      <w:r w:rsidRPr="008131E6">
        <w:rPr>
          <w:cs/>
        </w:rPr>
        <w:t>วรรคสอง</w:t>
      </w:r>
    </w:p>
    <w:p w14:paraId="2235A6EF" w14:textId="77777777" w:rsidR="008131E6" w:rsidRPr="008131E6" w:rsidRDefault="008131E6" w:rsidP="008131E6">
      <w:r w:rsidRPr="008131E6">
        <w:rPr>
          <w:b/>
          <w:bCs/>
          <w:cs/>
        </w:rPr>
        <w:lastRenderedPageBreak/>
        <w:t>คำพิพากษาศาลฎีกา</w:t>
      </w:r>
      <w:r w:rsidRPr="008131E6">
        <w:br/>
      </w:r>
      <w:r w:rsidRPr="008131E6">
        <w:rPr>
          <w:cs/>
        </w:rPr>
        <w:t xml:space="preserve">ฟ้องของโจทก์ชอบด้วยกฎหมาย ครบองค์ประกอบความผิดฐานมีเลื่อยโซ่ยนต์ไว้ในครอบครองโดยไม่ได้รับอนุญาต และศาลฎีกาพิพากษาให้ริบของกลางตาม พ.ร.บ.ป่าไม้ มาตรา </w:t>
      </w:r>
      <w:r w:rsidRPr="008131E6">
        <w:t xml:space="preserve">74 </w:t>
      </w:r>
      <w:r w:rsidRPr="008131E6">
        <w:rPr>
          <w:cs/>
        </w:rPr>
        <w:t>ทวิ</w:t>
      </w:r>
    </w:p>
    <w:p w14:paraId="7F51E8A0" w14:textId="77777777" w:rsidR="008131E6" w:rsidRPr="008131E6" w:rsidRDefault="008131E6" w:rsidP="008131E6">
      <w:r w:rsidRPr="008131E6">
        <w:rPr>
          <w:cs/>
        </w:rPr>
        <w:t>สรุปคำพิพากษา</w:t>
      </w:r>
      <w:r w:rsidRPr="008131E6">
        <w:br/>
      </w:r>
      <w:r w:rsidRPr="008131E6">
        <w:rPr>
          <w:cs/>
        </w:rPr>
        <w:t xml:space="preserve">แม้โจทก์จะไม่ได้ระบุกำลังเครื่องยนต์ของเลื่อยโซ่ยนต์ แต่การที่แผ่นบังคับโซ่ยาวเกิน </w:t>
      </w:r>
      <w:r w:rsidRPr="008131E6">
        <w:t xml:space="preserve">12 </w:t>
      </w:r>
      <w:r w:rsidRPr="008131E6">
        <w:rPr>
          <w:cs/>
        </w:rPr>
        <w:t>นิ้ว ก็เข้าข่ายเป็นส่วนประกอบของเลื่อยโซ่ยนต์ตามกฎหมาย และฟ้องครบองค์ประกอบความผิด ศาลฎีกาจึงวินิจฉัยให้ลงโทษและพิพากษาริบของกลางได้</w:t>
      </w:r>
    </w:p>
    <w:p w14:paraId="0F7E4FB7" w14:textId="4BF67B93" w:rsidR="002B6232" w:rsidRDefault="008131E6">
      <w:r w:rsidRPr="008131E6">
        <w:rPr>
          <w:b/>
          <w:bCs/>
          <w:cs/>
        </w:rPr>
        <w:t xml:space="preserve">มีปัญหาปรึกษา ทนายภูวงษ์ </w:t>
      </w:r>
      <w:r w:rsidRPr="008131E6">
        <w:rPr>
          <w:b/>
          <w:bCs/>
        </w:rPr>
        <w:t xml:space="preserve">081-803-4097 </w:t>
      </w:r>
      <w:r w:rsidRPr="008131E6">
        <w:rPr>
          <w:b/>
          <w:bCs/>
          <w:cs/>
        </w:rPr>
        <w:t xml:space="preserve">หรือ ไลน์ ไอดี </w:t>
      </w:r>
      <w:r w:rsidRPr="008131E6">
        <w:rPr>
          <w:b/>
          <w:bCs/>
        </w:rPr>
        <w:t xml:space="preserve">@lawyerpoovong </w:t>
      </w:r>
      <w:r w:rsidRPr="008131E6">
        <w:rPr>
          <w:b/>
          <w:bCs/>
          <w:cs/>
        </w:rPr>
        <w:t>ทุกปัญหามีทางออก</w:t>
      </w:r>
      <w:r w:rsidRPr="008131E6">
        <w:rPr>
          <w:b/>
          <w:bCs/>
        </w:rPr>
        <w:t xml:space="preserve"> </w:t>
      </w:r>
      <w:r w:rsidRPr="008131E6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8131E6">
        <w:rPr>
          <w:b/>
          <w:bCs/>
          <w:cs/>
        </w:rPr>
        <w:t>เวป</w:t>
      </w:r>
      <w:proofErr w:type="spellEnd"/>
      <w:r w:rsidRPr="008131E6">
        <w:rPr>
          <w:b/>
          <w:bCs/>
          <w:cs/>
        </w:rPr>
        <w:t>ไซ</w:t>
      </w:r>
      <w:proofErr w:type="spellStart"/>
      <w:r w:rsidRPr="008131E6">
        <w:rPr>
          <w:b/>
          <w:bCs/>
          <w:cs/>
        </w:rPr>
        <w:t>ต์</w:t>
      </w:r>
      <w:proofErr w:type="spellEnd"/>
      <w:r w:rsidRPr="008131E6">
        <w:rPr>
          <w:b/>
          <w:bCs/>
        </w:rPr>
        <w:t xml:space="preserve"> </w:t>
      </w:r>
      <w:hyperlink r:id="rId4" w:history="1">
        <w:r w:rsidRPr="008131E6">
          <w:rPr>
            <w:rStyle w:val="Hyperlink"/>
            <w:b/>
            <w:bCs/>
          </w:rPr>
          <w:t>www.</w:t>
        </w:r>
        <w:r w:rsidRPr="008131E6">
          <w:rPr>
            <w:rStyle w:val="Hyperlink"/>
            <w:b/>
            <w:bCs/>
            <w:cs/>
          </w:rPr>
          <w:t>สู้คดี.</w:t>
        </w:r>
        <w:r w:rsidRPr="008131E6">
          <w:rPr>
            <w:rStyle w:val="Hyperlink"/>
            <w:b/>
            <w:bCs/>
          </w:rPr>
          <w:t>com</w:t>
        </w:r>
      </w:hyperlink>
      <w:r w:rsidRPr="008131E6">
        <w:rPr>
          <w:b/>
          <w:bCs/>
        </w:rPr>
        <w:t xml:space="preserve"> </w:t>
      </w:r>
      <w:r w:rsidRPr="008131E6">
        <w:rPr>
          <w:b/>
          <w:bCs/>
          <w:cs/>
        </w:rPr>
        <w:t>และ</w:t>
      </w:r>
      <w:r w:rsidRPr="008131E6">
        <w:rPr>
          <w:b/>
          <w:bCs/>
        </w:rPr>
        <w:t xml:space="preserve"> </w:t>
      </w:r>
      <w:hyperlink r:id="rId5" w:history="1">
        <w:r w:rsidRPr="008131E6">
          <w:rPr>
            <w:rStyle w:val="Hyperlink"/>
            <w:b/>
            <w:bCs/>
          </w:rPr>
          <w:t>www.</w:t>
        </w:r>
        <w:r w:rsidRPr="008131E6">
          <w:rPr>
            <w:rStyle w:val="Hyperlink"/>
            <w:b/>
            <w:bCs/>
            <w:cs/>
          </w:rPr>
          <w:t>ทนายภูวงษ์.</w:t>
        </w:r>
        <w:r w:rsidRPr="008131E6">
          <w:rPr>
            <w:rStyle w:val="Hyperlink"/>
            <w:b/>
            <w:bCs/>
          </w:rPr>
          <w:t>com</w:t>
        </w:r>
      </w:hyperlink>
      <w:r w:rsidRPr="008131E6">
        <w:rPr>
          <w:b/>
          <w:bCs/>
        </w:rPr>
        <w:t xml:space="preserve"> </w:t>
      </w:r>
      <w:r w:rsidRPr="008131E6">
        <w:rPr>
          <w:b/>
          <w:bCs/>
          <w:cs/>
        </w:rPr>
        <w:t>หรือลิงค์นี้</w:t>
      </w:r>
      <w:r w:rsidRPr="008131E6">
        <w:rPr>
          <w:b/>
          <w:bCs/>
        </w:rPr>
        <w:t xml:space="preserve"> </w:t>
      </w:r>
      <w:hyperlink r:id="rId6" w:history="1">
        <w:r w:rsidRPr="008131E6">
          <w:rPr>
            <w:rStyle w:val="Hyperlink"/>
            <w:b/>
            <w:bCs/>
          </w:rPr>
          <w:t>www.</w:t>
        </w:r>
        <w:r w:rsidRPr="008131E6">
          <w:rPr>
            <w:rStyle w:val="Hyperlink"/>
            <w:b/>
            <w:bCs/>
            <w:cs/>
          </w:rPr>
          <w:t>สู้คดี.</w:t>
        </w:r>
        <w:r w:rsidRPr="008131E6">
          <w:rPr>
            <w:rStyle w:val="Hyperlink"/>
            <w:b/>
            <w:bCs/>
          </w:rPr>
          <w:t>com/</w:t>
        </w:r>
        <w:r w:rsidRPr="008131E6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1E6"/>
    <w:rsid w:val="000554F2"/>
    <w:rsid w:val="001C2C6A"/>
    <w:rsid w:val="002B6232"/>
    <w:rsid w:val="008131E6"/>
    <w:rsid w:val="00A43436"/>
    <w:rsid w:val="00AF4A52"/>
    <w:rsid w:val="00EE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2F275"/>
  <w15:chartTrackingRefBased/>
  <w15:docId w15:val="{768935FD-C26F-4CE1-AC6F-23818DA8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31E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1E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1E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1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1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1E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1E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1E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1E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1E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1E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1E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1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1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1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1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1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1E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31E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131E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1E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131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131E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31E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31E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131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1E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1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31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2025-08-04T23:26:00Z</dcterms:created>
  <dcterms:modified xsi:type="dcterms:W3CDTF">2025-08-04T23:27:00Z</dcterms:modified>
</cp:coreProperties>
</file>