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9B364" w14:textId="77777777" w:rsidR="00294EE1" w:rsidRPr="00294EE1" w:rsidRDefault="00294EE1" w:rsidP="00294EE1">
      <w:r w:rsidRPr="00294EE1">
        <w:rPr>
          <w:cs/>
        </w:rPr>
        <w:t xml:space="preserve">ลำดับที่ </w:t>
      </w:r>
      <w:r w:rsidRPr="00294EE1">
        <w:t>000748</w:t>
      </w:r>
      <w:r w:rsidRPr="00294EE1">
        <w:br/>
      </w:r>
      <w:r w:rsidRPr="00294EE1">
        <w:rPr>
          <w:cs/>
        </w:rPr>
        <w:t>หัวข้อเรื่อง: การมีเครื่องกระสุนปืนโดยไม่ได้รับอนุญาตและผลของการมีโทษจำคุกในคดีก่อน</w:t>
      </w:r>
    </w:p>
    <w:p w14:paraId="1F43DE38" w14:textId="77777777" w:rsidR="00294EE1" w:rsidRPr="00294EE1" w:rsidRDefault="00294EE1" w:rsidP="00294EE1">
      <w:r w:rsidRPr="00294EE1">
        <w:rPr>
          <w:cs/>
        </w:rPr>
        <w:t xml:space="preserve">วิเคราะห์ฎีกาที่ </w:t>
      </w:r>
      <w:r w:rsidRPr="00294EE1">
        <w:t>2048/2551</w:t>
      </w:r>
      <w:r w:rsidRPr="00294EE1">
        <w:br/>
      </w:r>
      <w:r w:rsidRPr="00294EE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94EE1">
        <w:t>0818034097</w:t>
      </w:r>
    </w:p>
    <w:p w14:paraId="09B0CA7C" w14:textId="77777777" w:rsidR="00294EE1" w:rsidRPr="00294EE1" w:rsidRDefault="00294EE1" w:rsidP="00294EE1">
      <w:r w:rsidRPr="00294EE1">
        <w:rPr>
          <w:cs/>
        </w:rPr>
        <w:t>กฎหมายเกี่ยวกับอะไร</w:t>
      </w:r>
      <w:r w:rsidRPr="00294EE1">
        <w:br/>
      </w:r>
      <w:r w:rsidRPr="00294EE1">
        <w:rPr>
          <w:cs/>
        </w:rPr>
        <w:t xml:space="preserve">พระราชบัญญัติอาวุธปืนฯ มาตรา </w:t>
      </w:r>
      <w:r w:rsidRPr="00294EE1">
        <w:t xml:space="preserve">7, 72 </w:t>
      </w:r>
      <w:r w:rsidRPr="00294EE1">
        <w:rPr>
          <w:cs/>
        </w:rPr>
        <w:t xml:space="preserve">และประมวลกฎหมายวิธีพิจารณาความอาญา มาตรา </w:t>
      </w:r>
      <w:r w:rsidRPr="00294EE1">
        <w:t xml:space="preserve">15 </w:t>
      </w:r>
      <w:r w:rsidRPr="00294EE1">
        <w:rPr>
          <w:cs/>
        </w:rPr>
        <w:t>รวมถึงประเด็นเกี่ยวกับการนับโทษจำคุกต่อในกรณีที่จำเลยมีโทษคดีเดิมอยู่</w:t>
      </w:r>
    </w:p>
    <w:p w14:paraId="5E54BD1A" w14:textId="77777777" w:rsidR="00294EE1" w:rsidRPr="00294EE1" w:rsidRDefault="00294EE1" w:rsidP="00294EE1">
      <w:r w:rsidRPr="00294EE1">
        <w:rPr>
          <w:cs/>
        </w:rPr>
        <w:t xml:space="preserve">วิเคราะห์คำพิพากษาฎีกาเลขที่ </w:t>
      </w:r>
      <w:r w:rsidRPr="00294EE1">
        <w:t>2048/2551</w:t>
      </w:r>
      <w:r w:rsidRPr="00294EE1">
        <w:br/>
      </w:r>
      <w:r w:rsidRPr="00294EE1">
        <w:rPr>
          <w:cs/>
        </w:rPr>
        <w:t>ข้อเท็จจริง</w:t>
      </w:r>
      <w:r w:rsidRPr="00294EE1">
        <w:br/>
      </w:r>
      <w:r w:rsidRPr="00294EE1">
        <w:rPr>
          <w:cs/>
        </w:rPr>
        <w:t xml:space="preserve">จำเลยครอบครองเครื่องกระสุนปืน ซึ่งเป็นกระสุนที่ใช้กับอาวุธปืนที่มีทะเบียนของผู้อื่น โดยไม่มีใบอนุญาตให้มีเครื่องกระสุนปืนจากนายทะเบียนท้องที่ และจำเลยเป็นบุคคลเดียวกับจำเลยในคดีอาญาก่อนหน้า ซึ่งถูกศาลจังหวัดสุพรรณบุรีพิพากษาจำคุก </w:t>
      </w:r>
      <w:r w:rsidRPr="00294EE1">
        <w:t xml:space="preserve">9 </w:t>
      </w:r>
      <w:r w:rsidRPr="00294EE1">
        <w:rPr>
          <w:cs/>
        </w:rPr>
        <w:t xml:space="preserve">ปี และปรับ </w:t>
      </w:r>
      <w:r w:rsidRPr="00294EE1">
        <w:t xml:space="preserve">75 </w:t>
      </w:r>
      <w:r w:rsidRPr="00294EE1">
        <w:rPr>
          <w:cs/>
        </w:rPr>
        <w:t>บาท โดยคดีเดิมอยู่ในระหว่างการอุทธรณ์ ยังไม่ถึงที่สุด</w:t>
      </w:r>
    </w:p>
    <w:p w14:paraId="73E78847" w14:textId="77777777" w:rsidR="00294EE1" w:rsidRPr="00294EE1" w:rsidRDefault="00294EE1" w:rsidP="00294EE1">
      <w:r w:rsidRPr="00294EE1">
        <w:rPr>
          <w:cs/>
        </w:rPr>
        <w:t>ข้อกฎหมายและดุลพินิจของศาล</w:t>
      </w:r>
      <w:r w:rsidRPr="00294EE1">
        <w:br/>
      </w:r>
      <w:r w:rsidRPr="00294EE1">
        <w:rPr>
          <w:cs/>
        </w:rPr>
        <w:t xml:space="preserve">ศาลพิจารณาว่า การมีเครื่องกระสุนปืนโดยไม่มีใบอนุญาต แม้จะเป็นเครื่องกระสุนที่ใช้กับปืนที่มีทะเบียนของผู้อื่น ก็ถือเป็นความผิดตาม พ.ร.บ.อาวุธปืนฯ มาตรา </w:t>
      </w:r>
      <w:r w:rsidRPr="00294EE1">
        <w:t xml:space="preserve">7, 72 </w:t>
      </w:r>
      <w:r w:rsidRPr="00294EE1">
        <w:rPr>
          <w:cs/>
        </w:rPr>
        <w:t>วรรคสาม ซึ่งมีโทษชัดเจนตามกฎหมาย</w:t>
      </w:r>
      <w:r w:rsidRPr="00294EE1">
        <w:br/>
      </w:r>
      <w:r w:rsidRPr="00294EE1">
        <w:rPr>
          <w:cs/>
        </w:rPr>
        <w:t xml:space="preserve">ศาลล่างทั้งสองไม่ได้ปรับบทลงโทษผิดแต่อย่างใด เพราะไม่ได้ใช้บทลงโทษตามมาตรา </w:t>
      </w:r>
      <w:r w:rsidRPr="00294EE1">
        <w:t xml:space="preserve">72 </w:t>
      </w:r>
      <w:r w:rsidRPr="00294EE1">
        <w:rPr>
          <w:cs/>
        </w:rPr>
        <w:t>วรรคสอง ซึ่งเป็นกรณีมีเครื่องกระสุนปืนโดยไม่ได้รับอนุญาตจากนายทะเบียน</w:t>
      </w:r>
      <w:r w:rsidRPr="00294EE1">
        <w:br/>
      </w:r>
      <w:r w:rsidRPr="00294EE1">
        <w:rPr>
          <w:cs/>
        </w:rPr>
        <w:t>ฎีกาของจำเลยที่อ้างว่า การมีเครื่องกระสุนโดยไม่มีใบอนุญาตไม่เป็นความผิดจึงไม่มีน้ำหนักและไม่เป็นสาระแก่คดี</w:t>
      </w:r>
      <w:r w:rsidRPr="00294EE1">
        <w:br/>
      </w:r>
      <w:r w:rsidRPr="00294EE1">
        <w:rPr>
          <w:cs/>
        </w:rPr>
        <w:t>ส่วนกรณีจำเลยเคยต้องโทษในคดีก่อนหน้า แม้คดีนั้นยังไม่ถึงที่สุด แต่ก็ยังอยู่ในระหว่างการบังคับโทษ จึงถือว่าจำเลยมีโทษจำคุกอยู่และสามารถนำมานับโทษต่อได้</w:t>
      </w:r>
    </w:p>
    <w:p w14:paraId="1463F2F9" w14:textId="77777777" w:rsidR="00294EE1" w:rsidRPr="00294EE1" w:rsidRDefault="00294EE1" w:rsidP="00294EE1">
      <w:r w:rsidRPr="00294EE1">
        <w:rPr>
          <w:cs/>
        </w:rPr>
        <w:t>สรุปคำพิพากษา</w:t>
      </w:r>
      <w:r w:rsidRPr="00294EE1">
        <w:br/>
      </w:r>
      <w:r w:rsidRPr="00294EE1">
        <w:rPr>
          <w:cs/>
        </w:rPr>
        <w:t>จำเลยมีความผิดฐานมีเครื่องกระสุนปืนโดยไม่ได้รับอนุญาต แม้จะเป็นกระสุนที่ใช้กับอาวุธปืนที่มีทะเบียนของผู้อื่นก็ตาม ไม่สามารถอ้างว่าตนไม่มีความผิดได้</w:t>
      </w:r>
      <w:r w:rsidRPr="00294EE1">
        <w:br/>
      </w:r>
      <w:r w:rsidRPr="00294EE1">
        <w:rPr>
          <w:cs/>
        </w:rPr>
        <w:t>การที่จำเลยมีโทษจำคุกในคดีก่อนหน้า แม้จะยังไม่ถึงที่สุด ก็ถือว่าต้องโทษอยู่และสามารถนับโทษต่อได้ตามกฎหมาย</w:t>
      </w:r>
    </w:p>
    <w:p w14:paraId="596CF294" w14:textId="77777777" w:rsidR="00294EE1" w:rsidRPr="00294EE1" w:rsidRDefault="00294EE1" w:rsidP="00294EE1">
      <w:r w:rsidRPr="00294EE1">
        <w:lastRenderedPageBreak/>
        <w:pict w14:anchorId="7344BED4">
          <v:rect id="_x0000_i1031" style="width:0;height:1.5pt" o:hralign="center" o:hrstd="t" o:hr="t" fillcolor="#a0a0a0" stroked="f"/>
        </w:pict>
      </w:r>
    </w:p>
    <w:p w14:paraId="3DACB492" w14:textId="45924148" w:rsidR="002B6232" w:rsidRDefault="00294EE1">
      <w:r w:rsidRPr="00294EE1">
        <w:rPr>
          <w:b/>
          <w:bCs/>
          <w:cs/>
        </w:rPr>
        <w:t xml:space="preserve">มีปัญหาปรึกษา ทนายภูวงษ์ </w:t>
      </w:r>
      <w:r w:rsidRPr="00294EE1">
        <w:rPr>
          <w:b/>
          <w:bCs/>
        </w:rPr>
        <w:t xml:space="preserve">081-803-4097 </w:t>
      </w:r>
      <w:r w:rsidRPr="00294EE1">
        <w:rPr>
          <w:b/>
          <w:bCs/>
          <w:cs/>
        </w:rPr>
        <w:t xml:space="preserve">หรือ ไลน์ ไอดี </w:t>
      </w:r>
      <w:r w:rsidRPr="00294EE1">
        <w:rPr>
          <w:b/>
          <w:bCs/>
        </w:rPr>
        <w:t xml:space="preserve">@lawyerpoovong </w:t>
      </w:r>
      <w:r w:rsidRPr="00294EE1">
        <w:rPr>
          <w:b/>
          <w:bCs/>
          <w:cs/>
        </w:rPr>
        <w:t>ทุกปัญหามีทางออก</w:t>
      </w:r>
      <w:r w:rsidRPr="00294EE1">
        <w:br/>
      </w:r>
      <w:r w:rsidRPr="00294EE1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294EE1">
        <w:rPr>
          <w:cs/>
        </w:rPr>
        <w:t>เวป</w:t>
      </w:r>
      <w:proofErr w:type="spellEnd"/>
      <w:r w:rsidRPr="00294EE1">
        <w:rPr>
          <w:cs/>
        </w:rPr>
        <w:t>ไซ</w:t>
      </w:r>
      <w:proofErr w:type="spellStart"/>
      <w:r w:rsidRPr="00294EE1">
        <w:rPr>
          <w:cs/>
        </w:rPr>
        <w:t>ต์</w:t>
      </w:r>
      <w:proofErr w:type="spellEnd"/>
      <w:r w:rsidRPr="00294EE1">
        <w:t xml:space="preserve"> </w:t>
      </w:r>
      <w:hyperlink r:id="rId4" w:history="1">
        <w:r w:rsidRPr="00294EE1">
          <w:rPr>
            <w:rStyle w:val="Hyperlink"/>
          </w:rPr>
          <w:t>www.</w:t>
        </w:r>
        <w:r w:rsidRPr="00294EE1">
          <w:rPr>
            <w:rStyle w:val="Hyperlink"/>
            <w:cs/>
          </w:rPr>
          <w:t>สู้คดี.</w:t>
        </w:r>
        <w:r w:rsidRPr="00294EE1">
          <w:rPr>
            <w:rStyle w:val="Hyperlink"/>
          </w:rPr>
          <w:t>com</w:t>
        </w:r>
      </w:hyperlink>
      <w:r w:rsidRPr="00294EE1">
        <w:t xml:space="preserve"> </w:t>
      </w:r>
      <w:r w:rsidRPr="00294EE1">
        <w:rPr>
          <w:cs/>
        </w:rPr>
        <w:t>และ</w:t>
      </w:r>
      <w:r w:rsidRPr="00294EE1">
        <w:t xml:space="preserve"> </w:t>
      </w:r>
      <w:hyperlink r:id="rId5" w:history="1">
        <w:r w:rsidRPr="00294EE1">
          <w:rPr>
            <w:rStyle w:val="Hyperlink"/>
          </w:rPr>
          <w:t>www.</w:t>
        </w:r>
        <w:r w:rsidRPr="00294EE1">
          <w:rPr>
            <w:rStyle w:val="Hyperlink"/>
            <w:cs/>
          </w:rPr>
          <w:t>ทนายภูวงษ์.</w:t>
        </w:r>
        <w:r w:rsidRPr="00294EE1">
          <w:rPr>
            <w:rStyle w:val="Hyperlink"/>
          </w:rPr>
          <w:t>com</w:t>
        </w:r>
      </w:hyperlink>
      <w:r w:rsidRPr="00294EE1">
        <w:t xml:space="preserve"> </w:t>
      </w:r>
      <w:r w:rsidRPr="00294EE1">
        <w:rPr>
          <w:cs/>
        </w:rPr>
        <w:t>หรือลิงค์นี้</w:t>
      </w:r>
      <w:r w:rsidRPr="00294EE1">
        <w:t xml:space="preserve"> </w:t>
      </w:r>
      <w:hyperlink r:id="rId6" w:history="1">
        <w:r w:rsidRPr="00294EE1">
          <w:rPr>
            <w:rStyle w:val="Hyperlink"/>
          </w:rPr>
          <w:t>www.</w:t>
        </w:r>
        <w:r w:rsidRPr="00294EE1">
          <w:rPr>
            <w:rStyle w:val="Hyperlink"/>
            <w:cs/>
          </w:rPr>
          <w:t>สู้คดี.</w:t>
        </w:r>
        <w:r w:rsidRPr="00294EE1">
          <w:rPr>
            <w:rStyle w:val="Hyperlink"/>
          </w:rPr>
          <w:t>com/</w:t>
        </w:r>
        <w:r w:rsidRPr="00294EE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EE1"/>
    <w:rsid w:val="000554F2"/>
    <w:rsid w:val="001C2C6A"/>
    <w:rsid w:val="00294EE1"/>
    <w:rsid w:val="002B6232"/>
    <w:rsid w:val="004E54D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F19F6"/>
  <w15:chartTrackingRefBased/>
  <w15:docId w15:val="{BE024685-BEB7-454B-8492-D75F2A158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EE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EE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EE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E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E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E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E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E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E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EE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EE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EE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EE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EE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EE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EE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EE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EE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EE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94EE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E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94EE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94EE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EE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EE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94E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E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EE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E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4E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4E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2025-08-04T23:23:00Z</dcterms:created>
  <dcterms:modified xsi:type="dcterms:W3CDTF">2025-08-04T23:23:00Z</dcterms:modified>
</cp:coreProperties>
</file>