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2BA8A" w14:textId="77777777" w:rsidR="00FA0B00" w:rsidRPr="00FA0B00" w:rsidRDefault="00FA0B00" w:rsidP="00FA0B00">
      <w:r w:rsidRPr="00FA0B00">
        <w:rPr>
          <w:cs/>
        </w:rPr>
        <w:t xml:space="preserve">ลำดับที่ </w:t>
      </w:r>
      <w:r w:rsidRPr="00FA0B00">
        <w:t>000760</w:t>
      </w:r>
      <w:r w:rsidRPr="00FA0B00">
        <w:br/>
      </w:r>
      <w:r w:rsidRPr="00FA0B00">
        <w:rPr>
          <w:cs/>
        </w:rPr>
        <w:t>หัวข้อเรื่อง การบอกล้างโมฆียะกรรมจากการฉ้อฉลในการขายอสังหาริมทรัพย์</w:t>
      </w:r>
    </w:p>
    <w:p w14:paraId="2A1AF5DC" w14:textId="77777777" w:rsidR="00FA0B00" w:rsidRPr="00FA0B00" w:rsidRDefault="00FA0B00" w:rsidP="00FA0B00">
      <w:r w:rsidRPr="00FA0B00">
        <w:rPr>
          <w:cs/>
        </w:rPr>
        <w:t xml:space="preserve">วิเคราะห์ฎีกาที่ </w:t>
      </w:r>
      <w:r w:rsidRPr="00FA0B00">
        <w:t>63/2544</w:t>
      </w:r>
    </w:p>
    <w:p w14:paraId="6756B576" w14:textId="77777777" w:rsidR="00FA0B00" w:rsidRPr="00FA0B00" w:rsidRDefault="00FA0B00" w:rsidP="00FA0B00">
      <w:r w:rsidRPr="00FA0B0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A0B00">
        <w:t>0818034097</w:t>
      </w:r>
    </w:p>
    <w:p w14:paraId="047C6715" w14:textId="77777777" w:rsidR="00FA0B00" w:rsidRPr="00FA0B00" w:rsidRDefault="00FA0B00" w:rsidP="00FA0B00">
      <w:r w:rsidRPr="00FA0B00">
        <w:rPr>
          <w:cs/>
        </w:rPr>
        <w:t>กฎหมายเกี่ยวกับอะไร</w:t>
      </w:r>
      <w:r w:rsidRPr="00FA0B00">
        <w:br/>
        <w:t xml:space="preserve">– </w:t>
      </w:r>
      <w:r w:rsidRPr="00FA0B00">
        <w:rPr>
          <w:cs/>
        </w:rPr>
        <w:t xml:space="preserve">ประมวลกฎหมายแพ่งและพาณิชย์ มาตรา </w:t>
      </w:r>
      <w:r w:rsidRPr="00FA0B00">
        <w:t xml:space="preserve">159 </w:t>
      </w:r>
      <w:r w:rsidRPr="00FA0B00">
        <w:rPr>
          <w:cs/>
        </w:rPr>
        <w:t xml:space="preserve">และมาตรา </w:t>
      </w:r>
      <w:r w:rsidRPr="00FA0B00">
        <w:t xml:space="preserve">162 </w:t>
      </w:r>
      <w:r w:rsidRPr="00FA0B00">
        <w:rPr>
          <w:cs/>
        </w:rPr>
        <w:t>ว่าด้วยเรื่อง “โมฆียะกรรมจากการแสดงเจตนาโดยถูกฉ้อฉล”</w:t>
      </w:r>
      <w:r w:rsidRPr="00FA0B00">
        <w:br/>
        <w:t xml:space="preserve">– </w:t>
      </w:r>
      <w:r w:rsidRPr="00FA0B00">
        <w:rPr>
          <w:cs/>
        </w:rPr>
        <w:t>กฎหมายควบคุมอาคาร</w:t>
      </w:r>
      <w:r w:rsidRPr="00FA0B00">
        <w:br/>
        <w:t xml:space="preserve">– </w:t>
      </w:r>
      <w:r w:rsidRPr="00FA0B00">
        <w:rPr>
          <w:cs/>
        </w:rPr>
        <w:t>กฎหมายเวนคืนอสังหาริมทรัพย์</w:t>
      </w:r>
    </w:p>
    <w:p w14:paraId="338B43BB" w14:textId="77777777" w:rsidR="00FA0B00" w:rsidRPr="00FA0B00" w:rsidRDefault="00FA0B00" w:rsidP="00FA0B00">
      <w:r w:rsidRPr="00FA0B00">
        <w:rPr>
          <w:cs/>
        </w:rPr>
        <w:t>วิเคราะห์คำพิพากษาฎีกา</w:t>
      </w:r>
      <w:r w:rsidRPr="00FA0B00">
        <w:br/>
      </w:r>
      <w:r w:rsidRPr="00FA0B00">
        <w:rPr>
          <w:b/>
          <w:bCs/>
          <w:cs/>
        </w:rPr>
        <w:t>ข้อเท็จจริง</w:t>
      </w:r>
      <w:r w:rsidRPr="00FA0B00">
        <w:br/>
      </w:r>
      <w:r w:rsidRPr="00FA0B00">
        <w:rPr>
          <w:cs/>
        </w:rPr>
        <w:t xml:space="preserve">จำเลยลงโฆษณาในหนังสือพิมพ์เสนอขายอาคารสูง </w:t>
      </w:r>
      <w:r w:rsidRPr="00FA0B00">
        <w:t xml:space="preserve">5 </w:t>
      </w:r>
      <w:r w:rsidRPr="00FA0B00">
        <w:rPr>
          <w:cs/>
        </w:rPr>
        <w:t xml:space="preserve">ชั้น พร้อมที่จอดรถใต้ดิน แต่ในความเป็นจริงกลับยื่นขออนุญาตก่อสร้างอาคารเพียง </w:t>
      </w:r>
      <w:r w:rsidRPr="00FA0B00">
        <w:t xml:space="preserve">4 </w:t>
      </w:r>
      <w:r w:rsidRPr="00FA0B00">
        <w:rPr>
          <w:cs/>
        </w:rPr>
        <w:t xml:space="preserve">ชั้นกับสำนักงานเขต อีกทั้งอาคารนั้นตั้งอยู่ในบริเวณที่จะถูกสำรวจเพื่อการเวนคืน ซึ่งจำเลยก็รับทราบและลงบันทึกไว้ชัดเจนว่าจะไม่เรียกร้องค่าทดแทนหรือค่าเสียหายจากการเวนคืนในอนาคต แต่จำเลยกลับไม่แจ้งข้อเท็จจริงเหล่านี้แก่โจทก์ โจทก์จึงตกลงทำสัญญาจะซื้อขายโดยไม่รู้ถึงข้อเท็จจริงดังกล่าว ซึ่งมีมูลค่าสูงถึง </w:t>
      </w:r>
      <w:r w:rsidRPr="00FA0B00">
        <w:t xml:space="preserve">15 </w:t>
      </w:r>
      <w:r w:rsidRPr="00FA0B00">
        <w:rPr>
          <w:cs/>
        </w:rPr>
        <w:t>ล้านบาท</w:t>
      </w:r>
    </w:p>
    <w:p w14:paraId="00B23222" w14:textId="77777777" w:rsidR="00FA0B00" w:rsidRPr="00FA0B00" w:rsidRDefault="00FA0B00" w:rsidP="00FA0B00">
      <w:r w:rsidRPr="00FA0B00">
        <w:rPr>
          <w:b/>
          <w:bCs/>
          <w:cs/>
        </w:rPr>
        <w:t>ข้อกฎหมายและดุลพินิจของศาล</w:t>
      </w:r>
      <w:r w:rsidRPr="00FA0B00">
        <w:br/>
      </w:r>
      <w:r w:rsidRPr="00FA0B00">
        <w:rPr>
          <w:cs/>
        </w:rPr>
        <w:t xml:space="preserve">ศาลวินิจฉัยว่า การที่จำเลยโฆษณาเสนอขายอาคาร </w:t>
      </w:r>
      <w:r w:rsidRPr="00FA0B00">
        <w:t xml:space="preserve">5 </w:t>
      </w:r>
      <w:r w:rsidRPr="00FA0B00">
        <w:rPr>
          <w:cs/>
        </w:rPr>
        <w:t xml:space="preserve">ชั้น และปกปิดข้อเท็จจริงว่าได้ขออนุญาตก่อสร้างเพียง </w:t>
      </w:r>
      <w:r w:rsidRPr="00FA0B00">
        <w:t xml:space="preserve">4 </w:t>
      </w:r>
      <w:r w:rsidRPr="00FA0B00">
        <w:rPr>
          <w:cs/>
        </w:rPr>
        <w:t>ชั้น อีกทั้งปกปิดเรื่องการเวนคืนที่ดิน เป็นการใช้กลฉ้อฉลโดยเจตนาให้โจทก์หลงเชื่อและตัดสินใจทำสัญญาจะซื้อขาย ซึ่งหากโจทก์รู้ข้อเท็จจริงก็จะไม่ทำสัญญา</w:t>
      </w:r>
    </w:p>
    <w:p w14:paraId="4F39E39E" w14:textId="77777777" w:rsidR="00FA0B00" w:rsidRPr="00FA0B00" w:rsidRDefault="00FA0B00" w:rsidP="00FA0B00">
      <w:r w:rsidRPr="00FA0B00">
        <w:rPr>
          <w:cs/>
        </w:rPr>
        <w:t>ศาลเห็นว่า การแสดงเจตนาทำสัญญาของโจทก์นั้นตกเป็น</w:t>
      </w:r>
      <w:r w:rsidRPr="00FA0B00">
        <w:t xml:space="preserve"> </w:t>
      </w:r>
      <w:r w:rsidRPr="00FA0B00">
        <w:rPr>
          <w:b/>
          <w:bCs/>
          <w:cs/>
        </w:rPr>
        <w:t>โมฆียะกรรม</w:t>
      </w:r>
      <w:r w:rsidRPr="00FA0B00">
        <w:t xml:space="preserve"> </w:t>
      </w:r>
      <w:r w:rsidRPr="00FA0B00">
        <w:rPr>
          <w:cs/>
        </w:rPr>
        <w:t>ตาม</w:t>
      </w:r>
      <w:r w:rsidRPr="00FA0B00">
        <w:t xml:space="preserve"> </w:t>
      </w:r>
      <w:r w:rsidRPr="00FA0B00">
        <w:rPr>
          <w:b/>
          <w:bCs/>
          <w:cs/>
        </w:rPr>
        <w:t xml:space="preserve">มาตรา </w:t>
      </w:r>
      <w:r w:rsidRPr="00FA0B00">
        <w:rPr>
          <w:b/>
          <w:bCs/>
        </w:rPr>
        <w:t xml:space="preserve">159 </w:t>
      </w:r>
      <w:r w:rsidRPr="00FA0B00">
        <w:rPr>
          <w:b/>
          <w:bCs/>
          <w:cs/>
        </w:rPr>
        <w:t xml:space="preserve">ประกอบมาตรา </w:t>
      </w:r>
      <w:r w:rsidRPr="00FA0B00">
        <w:rPr>
          <w:b/>
          <w:bCs/>
        </w:rPr>
        <w:t>162</w:t>
      </w:r>
      <w:r w:rsidRPr="00FA0B00">
        <w:t xml:space="preserve"> </w:t>
      </w:r>
      <w:r w:rsidRPr="00FA0B00">
        <w:rPr>
          <w:cs/>
        </w:rPr>
        <w:t>และเมื่อโจทก์ได้บอกล้างโมฆียะกรรมแล้ว สัญญาจะซื้อขายจึง</w:t>
      </w:r>
      <w:r w:rsidRPr="00FA0B00">
        <w:t xml:space="preserve"> </w:t>
      </w:r>
      <w:r w:rsidRPr="00FA0B00">
        <w:rPr>
          <w:b/>
          <w:bCs/>
          <w:cs/>
        </w:rPr>
        <w:t>ตกเป็นโมฆะ</w:t>
      </w:r>
    </w:p>
    <w:p w14:paraId="7ADE171D" w14:textId="77777777" w:rsidR="00FA0B00" w:rsidRPr="00FA0B00" w:rsidRDefault="00FA0B00" w:rsidP="00FA0B00">
      <w:r w:rsidRPr="00FA0B00">
        <w:rPr>
          <w:cs/>
        </w:rPr>
        <w:t>สรุปคำพิพากษา</w:t>
      </w:r>
      <w:r w:rsidRPr="00FA0B00">
        <w:br/>
      </w:r>
      <w:r w:rsidRPr="00FA0B00">
        <w:rPr>
          <w:cs/>
        </w:rPr>
        <w:t>สัญญาจะซื้อขายที่ดินและอาคารพิพาทเป็นโมฆะ เนื่องจากโจทก์ถูกจำเลยฉ้อฉลในการปิดบังข้อเท็จจริงเรื่อง</w:t>
      </w:r>
      <w:r w:rsidRPr="00FA0B00">
        <w:rPr>
          <w:cs/>
        </w:rPr>
        <w:lastRenderedPageBreak/>
        <w:t>จำนวนชั้นของอาคารและการเวนคืนที่ดิน การแสดงเจตนาของโจทก์จึงตกเป็นโมฆียะ และเมื่อมีการบอกล้างโดยโจทก์แล้ว สัญญาดังกล่าวไม่มีผลใช้บังคับตามกฎหมาย</w:t>
      </w:r>
    </w:p>
    <w:p w14:paraId="35299C5C" w14:textId="77777777" w:rsidR="00FA0B00" w:rsidRPr="00FA0B00" w:rsidRDefault="00FA0B00" w:rsidP="00FA0B00">
      <w:r w:rsidRPr="00FA0B00">
        <w:pict w14:anchorId="4FE1861C">
          <v:rect id="_x0000_i1031" style="width:0;height:1.5pt" o:hralign="center" o:hrstd="t" o:hr="t" fillcolor="#a0a0a0" stroked="f"/>
        </w:pict>
      </w:r>
    </w:p>
    <w:p w14:paraId="39E44DF2" w14:textId="125AC095" w:rsidR="002B6232" w:rsidRDefault="00FA0B00">
      <w:r w:rsidRPr="00FA0B00">
        <w:rPr>
          <w:b/>
          <w:bCs/>
          <w:cs/>
        </w:rPr>
        <w:t xml:space="preserve">มีปัญหาปรึกษา ทนายภูวงษ์ </w:t>
      </w:r>
      <w:r w:rsidRPr="00FA0B00">
        <w:rPr>
          <w:b/>
          <w:bCs/>
        </w:rPr>
        <w:t xml:space="preserve">081-803-4097 </w:t>
      </w:r>
      <w:r w:rsidRPr="00FA0B00">
        <w:rPr>
          <w:b/>
          <w:bCs/>
          <w:cs/>
        </w:rPr>
        <w:t xml:space="preserve">หรือ ไลน์ ไอดี </w:t>
      </w:r>
      <w:r w:rsidRPr="00FA0B00">
        <w:rPr>
          <w:b/>
          <w:bCs/>
        </w:rPr>
        <w:t xml:space="preserve">@lawyerpoovong </w:t>
      </w:r>
      <w:r w:rsidRPr="00FA0B00">
        <w:rPr>
          <w:b/>
          <w:bCs/>
          <w:cs/>
        </w:rPr>
        <w:t>ทุกปัญหามีทางออก</w:t>
      </w:r>
      <w:r w:rsidRPr="00FA0B00">
        <w:br/>
      </w:r>
      <w:r w:rsidRPr="00FA0B00">
        <w:rPr>
          <w:cs/>
        </w:rPr>
        <w:t>ค้นหาคำพิพากษาฎีกาทั้งหมดได้ที่ “ฎีกาสำคัญ“ ในเว็บไซต์</w:t>
      </w:r>
      <w:r w:rsidRPr="00FA0B00">
        <w:t xml:space="preserve"> </w:t>
      </w:r>
      <w:hyperlink r:id="rId4" w:history="1">
        <w:r w:rsidRPr="00FA0B00">
          <w:rPr>
            <w:rStyle w:val="Hyperlink"/>
          </w:rPr>
          <w:t>www.</w:t>
        </w:r>
        <w:r w:rsidRPr="00FA0B00">
          <w:rPr>
            <w:rStyle w:val="Hyperlink"/>
            <w:cs/>
          </w:rPr>
          <w:t>สู้คดี.</w:t>
        </w:r>
        <w:r w:rsidRPr="00FA0B00">
          <w:rPr>
            <w:rStyle w:val="Hyperlink"/>
          </w:rPr>
          <w:t>com</w:t>
        </w:r>
      </w:hyperlink>
      <w:r w:rsidRPr="00FA0B00">
        <w:t xml:space="preserve"> </w:t>
      </w:r>
      <w:r w:rsidRPr="00FA0B00">
        <w:rPr>
          <w:cs/>
        </w:rPr>
        <w:t>และ</w:t>
      </w:r>
      <w:r w:rsidRPr="00FA0B00">
        <w:t xml:space="preserve"> </w:t>
      </w:r>
      <w:hyperlink r:id="rId5" w:history="1">
        <w:r w:rsidRPr="00FA0B00">
          <w:rPr>
            <w:rStyle w:val="Hyperlink"/>
          </w:rPr>
          <w:t>www.</w:t>
        </w:r>
        <w:r w:rsidRPr="00FA0B00">
          <w:rPr>
            <w:rStyle w:val="Hyperlink"/>
            <w:cs/>
          </w:rPr>
          <w:t>ทนายภูวงษ์.</w:t>
        </w:r>
        <w:r w:rsidRPr="00FA0B00">
          <w:rPr>
            <w:rStyle w:val="Hyperlink"/>
          </w:rPr>
          <w:t>com</w:t>
        </w:r>
      </w:hyperlink>
      <w:r w:rsidRPr="00FA0B00">
        <w:t xml:space="preserve"> </w:t>
      </w:r>
      <w:r w:rsidRPr="00FA0B00">
        <w:rPr>
          <w:cs/>
        </w:rPr>
        <w:t>หรือลิงค์นี้</w:t>
      </w:r>
      <w:r w:rsidRPr="00FA0B00">
        <w:t xml:space="preserve"> </w:t>
      </w:r>
      <w:hyperlink r:id="rId6" w:history="1">
        <w:r w:rsidRPr="00FA0B00">
          <w:rPr>
            <w:rStyle w:val="Hyperlink"/>
          </w:rPr>
          <w:t>www.</w:t>
        </w:r>
        <w:r w:rsidRPr="00FA0B00">
          <w:rPr>
            <w:rStyle w:val="Hyperlink"/>
            <w:cs/>
          </w:rPr>
          <w:t>สู้คดี.</w:t>
        </w:r>
        <w:r w:rsidRPr="00FA0B00">
          <w:rPr>
            <w:rStyle w:val="Hyperlink"/>
          </w:rPr>
          <w:t>com/</w:t>
        </w:r>
        <w:r w:rsidRPr="00FA0B0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00"/>
    <w:rsid w:val="000554F2"/>
    <w:rsid w:val="001C2C6A"/>
    <w:rsid w:val="002B6232"/>
    <w:rsid w:val="005244CB"/>
    <w:rsid w:val="00A43436"/>
    <w:rsid w:val="00AF4A52"/>
    <w:rsid w:val="00F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0AE1C"/>
  <w15:chartTrackingRefBased/>
  <w15:docId w15:val="{BF15C520-0D7A-48E4-A959-7F62E542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B0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B0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B0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B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B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B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B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B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B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B0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B0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B0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B0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B0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B0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B0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B0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B0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B0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A0B0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B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A0B0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A0B0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B0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B0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A0B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B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B0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B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0B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0B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2025-08-05T16:55:00Z</dcterms:created>
  <dcterms:modified xsi:type="dcterms:W3CDTF">2025-08-05T16:55:00Z</dcterms:modified>
</cp:coreProperties>
</file>