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C9F49" w14:textId="77777777" w:rsidR="00EA21E7" w:rsidRPr="00EA21E7" w:rsidRDefault="00EA21E7" w:rsidP="00EA21E7">
      <w:r w:rsidRPr="00EA21E7">
        <w:rPr>
          <w:cs/>
        </w:rPr>
        <w:t xml:space="preserve">ลำดับที่ </w:t>
      </w:r>
      <w:r w:rsidRPr="00EA21E7">
        <w:t>000774</w:t>
      </w:r>
      <w:r w:rsidRPr="00EA21E7">
        <w:br/>
      </w:r>
      <w:r w:rsidRPr="00EA21E7">
        <w:rPr>
          <w:cs/>
        </w:rPr>
        <w:t>หัวข้อเรื่อง การนิ่งเฉยโดยไม่เปิดเผยข้อเท็จจริง ไม่ถือเป็นกลฉ้อฉลหากไม่มีหน้าที่ต้องเปิดเผย</w:t>
      </w:r>
    </w:p>
    <w:p w14:paraId="47C79740" w14:textId="77777777" w:rsidR="00EA21E7" w:rsidRPr="00EA21E7" w:rsidRDefault="00EA21E7" w:rsidP="00EA21E7">
      <w:r w:rsidRPr="00EA21E7">
        <w:rPr>
          <w:cs/>
        </w:rPr>
        <w:t xml:space="preserve">วิเคราะห์ฎีกาที่ </w:t>
      </w:r>
      <w:r w:rsidRPr="00EA21E7">
        <w:t>1131/2532</w:t>
      </w:r>
    </w:p>
    <w:p w14:paraId="4F024306" w14:textId="77777777" w:rsidR="00EA21E7" w:rsidRPr="00EA21E7" w:rsidRDefault="00EA21E7" w:rsidP="00EA21E7">
      <w:r w:rsidRPr="00EA21E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A21E7">
        <w:t>0818034097</w:t>
      </w:r>
    </w:p>
    <w:p w14:paraId="24D20FAD" w14:textId="77777777" w:rsidR="00EA21E7" w:rsidRPr="00EA21E7" w:rsidRDefault="00EA21E7" w:rsidP="00EA21E7">
      <w:r w:rsidRPr="00EA21E7">
        <w:rPr>
          <w:cs/>
        </w:rPr>
        <w:t>กฎหมายเกี่ยวกับอะไร</w:t>
      </w:r>
      <w:r w:rsidRPr="00EA21E7">
        <w:br/>
      </w:r>
      <w:r w:rsidRPr="00EA21E7">
        <w:rPr>
          <w:cs/>
        </w:rPr>
        <w:t xml:space="preserve">กฎหมายแพ่งและพาณิชย์ ว่าด้วยเรื่อง “กลฉ้อฉล” ตามมาตรา </w:t>
      </w:r>
      <w:r w:rsidRPr="00EA21E7">
        <w:t xml:space="preserve">124 </w:t>
      </w:r>
      <w:r w:rsidRPr="00EA21E7">
        <w:rPr>
          <w:cs/>
        </w:rPr>
        <w:t>และ “การบอกเลิกสัญญา” รวมถึง “สิทธิที่จะไม่รับเงินมัดจำคืนและดอกเบี้ยกรณีบอกเลิกสัญญา”</w:t>
      </w:r>
    </w:p>
    <w:p w14:paraId="29B0392A" w14:textId="77777777" w:rsidR="00EA21E7" w:rsidRPr="00EA21E7" w:rsidRDefault="00EA21E7" w:rsidP="00EA21E7">
      <w:r w:rsidRPr="00EA21E7">
        <w:rPr>
          <w:cs/>
        </w:rPr>
        <w:t xml:space="preserve">วิเคราะห์คำพิพากษาฎีกาเลขที่ </w:t>
      </w:r>
      <w:r w:rsidRPr="00EA21E7">
        <w:t>1131/2532</w:t>
      </w:r>
      <w:r w:rsidRPr="00EA21E7">
        <w:br/>
      </w:r>
      <w:r w:rsidRPr="00EA21E7">
        <w:rPr>
          <w:b/>
          <w:bCs/>
          <w:cs/>
        </w:rPr>
        <w:t>ข้อเท็จจริง</w:t>
      </w:r>
      <w:r w:rsidRPr="00EA21E7">
        <w:br/>
      </w:r>
      <w:r w:rsidRPr="00EA21E7">
        <w:rPr>
          <w:cs/>
        </w:rPr>
        <w:t>โจทก์ (ผู้ซื้อ) และจำเลย (ผู้ขาย) ได้ทำสัญญาจะซื้อจะขายที่ดินกัน ต่อมาจำเลยอ้างว่าโจทก์จงใจนิ่งเฉยไม่เปิดเผยข้อมูลเกี่ยวกับการมีโครงการตัดถนนผ่านที่ดินพิพาท ซึ่งจำเลยไม่ทราบมาก่อน และหากจำเลยทราบข้อเท็จจริงนี้ก็จะไม่ตกลงขายที่ดิน โจทก์ไม่ได้ยอมรับคืนเงินมัดจำที่จำเลยเสนอคืนหลังจากบอกเลิกสัญญา</w:t>
      </w:r>
    </w:p>
    <w:p w14:paraId="688DC783" w14:textId="77777777" w:rsidR="00EA21E7" w:rsidRPr="00EA21E7" w:rsidRDefault="00EA21E7" w:rsidP="00EA21E7">
      <w:r w:rsidRPr="00EA21E7">
        <w:rPr>
          <w:b/>
          <w:bCs/>
          <w:cs/>
        </w:rPr>
        <w:t>ข้อกฎหมาย</w:t>
      </w:r>
    </w:p>
    <w:p w14:paraId="222BE2D4" w14:textId="77777777" w:rsidR="00EA21E7" w:rsidRPr="00EA21E7" w:rsidRDefault="00EA21E7" w:rsidP="00EA21E7">
      <w:pPr>
        <w:numPr>
          <w:ilvl w:val="0"/>
          <w:numId w:val="1"/>
        </w:numPr>
      </w:pPr>
      <w:r w:rsidRPr="00EA21E7">
        <w:rPr>
          <w:cs/>
        </w:rPr>
        <w:t>การนิ่งเสียไม่บอกข้อเท็จจริงจะถือเป็น “กลฉ้อฉล” ตาม ป.</w:t>
      </w:r>
      <w:proofErr w:type="spellStart"/>
      <w:r w:rsidRPr="00EA21E7">
        <w:rPr>
          <w:cs/>
        </w:rPr>
        <w:t>พ.พ</w:t>
      </w:r>
      <w:proofErr w:type="spellEnd"/>
      <w:r w:rsidRPr="00EA21E7">
        <w:rPr>
          <w:cs/>
        </w:rPr>
        <w:t xml:space="preserve">. มาตรา </w:t>
      </w:r>
      <w:r w:rsidRPr="00EA21E7">
        <w:t xml:space="preserve">124 </w:t>
      </w:r>
      <w:r w:rsidRPr="00EA21E7">
        <w:rPr>
          <w:cs/>
        </w:rPr>
        <w:t>ได้ ต้องเป็นกรณีที่ผู้ซื้อมีหน้าที่ต้องเปิดเผย และเป็นการนิ่งที่ประกอบด้วยพฤติการณ์ที่แสดงให้เข้าใจผิด</w:t>
      </w:r>
    </w:p>
    <w:p w14:paraId="08A9AA9F" w14:textId="77777777" w:rsidR="00EA21E7" w:rsidRPr="00EA21E7" w:rsidRDefault="00EA21E7" w:rsidP="00EA21E7">
      <w:pPr>
        <w:numPr>
          <w:ilvl w:val="0"/>
          <w:numId w:val="1"/>
        </w:numPr>
      </w:pPr>
      <w:r w:rsidRPr="00EA21E7">
        <w:rPr>
          <w:cs/>
        </w:rPr>
        <w:t>ในคดีนี้ ศาลเห็นว่า</w:t>
      </w:r>
      <w:r w:rsidRPr="00EA21E7">
        <w:t xml:space="preserve"> </w:t>
      </w:r>
      <w:r w:rsidRPr="00EA21E7">
        <w:rPr>
          <w:b/>
          <w:bCs/>
          <w:cs/>
        </w:rPr>
        <w:t>โจทก์ (ผู้ซื้อ)</w:t>
      </w:r>
      <w:r w:rsidRPr="00EA21E7">
        <w:t xml:space="preserve"> </w:t>
      </w:r>
      <w:r w:rsidRPr="00EA21E7">
        <w:rPr>
          <w:cs/>
        </w:rPr>
        <w:t>ไม่มีหน้าที่ต้องบอกเรื่องโครงการตัดถนนให้จำเลยทราบ เพราะผู้ขายต่างหากที่ควรสืบหาข้อมูลเอง</w:t>
      </w:r>
    </w:p>
    <w:p w14:paraId="700353CD" w14:textId="77777777" w:rsidR="00EA21E7" w:rsidRPr="00EA21E7" w:rsidRDefault="00EA21E7" w:rsidP="00EA21E7">
      <w:pPr>
        <w:numPr>
          <w:ilvl w:val="0"/>
          <w:numId w:val="1"/>
        </w:numPr>
      </w:pPr>
      <w:r w:rsidRPr="00EA21E7">
        <w:rPr>
          <w:cs/>
        </w:rPr>
        <w:t>แม้โจทก์จะทราบข้อมูลและจงใจไม่บอก แต่ก็ไม่เข้าหลักเกณฑ์ของกลฉ้อฉล</w:t>
      </w:r>
    </w:p>
    <w:p w14:paraId="4AB2C899" w14:textId="77777777" w:rsidR="00EA21E7" w:rsidRPr="00EA21E7" w:rsidRDefault="00EA21E7" w:rsidP="00EA21E7">
      <w:pPr>
        <w:numPr>
          <w:ilvl w:val="0"/>
          <w:numId w:val="1"/>
        </w:numPr>
      </w:pPr>
      <w:r w:rsidRPr="00EA21E7">
        <w:rPr>
          <w:cs/>
        </w:rPr>
        <w:t>เมื่อจำเลยเป็นฝ่ายบอกเลิกสัญญา ทั้งที่โจทก์ไม่ผิด จำเลยจึงต้องคืนเงินมัดจำพร้อมดอกเบี้ยนับแต่วันฟ้อง เพราะถือว่าผิดนัด</w:t>
      </w:r>
    </w:p>
    <w:p w14:paraId="47C6696D" w14:textId="77777777" w:rsidR="00EA21E7" w:rsidRPr="00EA21E7" w:rsidRDefault="00EA21E7" w:rsidP="00EA21E7">
      <w:r w:rsidRPr="00EA21E7">
        <w:rPr>
          <w:b/>
          <w:bCs/>
          <w:cs/>
        </w:rPr>
        <w:t>ดุลพินิจของศาล</w:t>
      </w:r>
      <w:r w:rsidRPr="00EA21E7">
        <w:br/>
      </w:r>
      <w:r w:rsidRPr="00EA21E7">
        <w:rPr>
          <w:cs/>
        </w:rPr>
        <w:t>ศาลวินิจฉัยว่า ผู้ขาย (จำเลย) ไม่อาจอ้างกลฉ้อฉลได้จากการที่ผู้ซื้อ (โจทก์) ไม่บอกข้อมูลที่ตนควรค้นหาด้วยตนเอง และการที่โจทก์ไม่ยอมรับเงินมัดจำคืนก็ไม่ใช่การปฏิเสธสิทธิ เพราะไม่ได้เป็นฝ่ายผิดสัญญา จึงมีสิทธิเรียกร้องให้บังคับให้โอนที่ดินตามสัญญา</w:t>
      </w:r>
    </w:p>
    <w:p w14:paraId="21C75E41" w14:textId="77777777" w:rsidR="00EA21E7" w:rsidRPr="00EA21E7" w:rsidRDefault="00EA21E7" w:rsidP="00EA21E7">
      <w:r w:rsidRPr="00EA21E7">
        <w:rPr>
          <w:cs/>
        </w:rPr>
        <w:lastRenderedPageBreak/>
        <w:t>สรุปคำพิพากษา</w:t>
      </w:r>
      <w:r w:rsidRPr="00EA21E7">
        <w:br/>
      </w:r>
      <w:r w:rsidRPr="00EA21E7">
        <w:rPr>
          <w:cs/>
        </w:rPr>
        <w:t>การนิ่งเฉยของผู้ซื้อที่ไม่แจ้งข้อมูลเกี่ยวกับโครงการตัดถนน ไม่ถือเป็นกลฉ้อฉล เพราะไม่ใช่หน้าที่ของผู้ซื้อที่จะต้องเปิดเผย ผู้ขายเป็นฝ่ายบอกเลิกสัญญาทั้งที่ตนมิได้ถูกกลฉ้อฉลและไม่ได้รับความเสียหายโดยชอบธรรม จึงต้องคืนเงินมัดจำพร้อมดอกเบี้ยให้ผู้ซื้อ โดยผู้ซื้อมีสิทธิเรียกร้องให้บังคับโอนที่ดินได้ตามสัญญาจะซื้อจะขาย</w:t>
      </w:r>
    </w:p>
    <w:p w14:paraId="5F12E9B8" w14:textId="7154B5DF" w:rsidR="002B6232" w:rsidRDefault="00EA21E7">
      <w:r w:rsidRPr="00EA21E7">
        <w:rPr>
          <w:cs/>
        </w:rPr>
        <w:t xml:space="preserve">มีปัญหาปรึกษา ทนายภูวงษ์ </w:t>
      </w:r>
      <w:r w:rsidRPr="00EA21E7">
        <w:t xml:space="preserve">081-803-4097 </w:t>
      </w:r>
      <w:r w:rsidRPr="00EA21E7">
        <w:rPr>
          <w:cs/>
        </w:rPr>
        <w:t xml:space="preserve">หรือ ไลน์ ไอดี </w:t>
      </w:r>
      <w:r w:rsidRPr="00EA21E7">
        <w:t xml:space="preserve">@lawyerpoovong </w:t>
      </w:r>
      <w:r w:rsidRPr="00EA21E7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EA21E7">
        <w:rPr>
          <w:cs/>
        </w:rPr>
        <w:t>เวป</w:t>
      </w:r>
      <w:proofErr w:type="spellEnd"/>
      <w:r w:rsidRPr="00EA21E7">
        <w:rPr>
          <w:cs/>
        </w:rPr>
        <w:t>ไซ</w:t>
      </w:r>
      <w:proofErr w:type="spellStart"/>
      <w:r w:rsidRPr="00EA21E7">
        <w:rPr>
          <w:cs/>
        </w:rPr>
        <w:t>ต์</w:t>
      </w:r>
      <w:proofErr w:type="spellEnd"/>
      <w:r w:rsidRPr="00EA21E7">
        <w:t xml:space="preserve"> </w:t>
      </w:r>
      <w:hyperlink r:id="rId5" w:history="1">
        <w:r w:rsidRPr="00EA21E7">
          <w:rPr>
            <w:rStyle w:val="Hyperlink"/>
          </w:rPr>
          <w:t>www.</w:t>
        </w:r>
        <w:r w:rsidRPr="00EA21E7">
          <w:rPr>
            <w:rStyle w:val="Hyperlink"/>
            <w:cs/>
          </w:rPr>
          <w:t>สู้คดี.</w:t>
        </w:r>
        <w:r w:rsidRPr="00EA21E7">
          <w:rPr>
            <w:rStyle w:val="Hyperlink"/>
          </w:rPr>
          <w:t>com</w:t>
        </w:r>
      </w:hyperlink>
      <w:r w:rsidRPr="00EA21E7">
        <w:t xml:space="preserve"> </w:t>
      </w:r>
      <w:r w:rsidRPr="00EA21E7">
        <w:rPr>
          <w:cs/>
        </w:rPr>
        <w:t>และ</w:t>
      </w:r>
      <w:r w:rsidRPr="00EA21E7">
        <w:t xml:space="preserve"> </w:t>
      </w:r>
      <w:hyperlink r:id="rId6" w:history="1">
        <w:r w:rsidRPr="00EA21E7">
          <w:rPr>
            <w:rStyle w:val="Hyperlink"/>
          </w:rPr>
          <w:t>www.</w:t>
        </w:r>
        <w:r w:rsidRPr="00EA21E7">
          <w:rPr>
            <w:rStyle w:val="Hyperlink"/>
            <w:cs/>
          </w:rPr>
          <w:t>ทนายภูวงษ์.</w:t>
        </w:r>
        <w:r w:rsidRPr="00EA21E7">
          <w:rPr>
            <w:rStyle w:val="Hyperlink"/>
          </w:rPr>
          <w:t>com</w:t>
        </w:r>
      </w:hyperlink>
      <w:r w:rsidRPr="00EA21E7">
        <w:t xml:space="preserve"> </w:t>
      </w:r>
      <w:r w:rsidRPr="00EA21E7">
        <w:rPr>
          <w:cs/>
        </w:rPr>
        <w:t>หรือลิงค์นี้</w:t>
      </w:r>
      <w:r w:rsidRPr="00EA21E7">
        <w:t xml:space="preserve"> </w:t>
      </w:r>
      <w:hyperlink r:id="rId7" w:history="1">
        <w:r w:rsidRPr="00EA21E7">
          <w:rPr>
            <w:rStyle w:val="Hyperlink"/>
          </w:rPr>
          <w:t>www.</w:t>
        </w:r>
        <w:r w:rsidRPr="00EA21E7">
          <w:rPr>
            <w:rStyle w:val="Hyperlink"/>
            <w:cs/>
          </w:rPr>
          <w:t>สู้คดี.</w:t>
        </w:r>
        <w:r w:rsidRPr="00EA21E7">
          <w:rPr>
            <w:rStyle w:val="Hyperlink"/>
          </w:rPr>
          <w:t>com/</w:t>
        </w:r>
        <w:r w:rsidRPr="00EA21E7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2493F"/>
    <w:multiLevelType w:val="multilevel"/>
    <w:tmpl w:val="98B85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9446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1E7"/>
    <w:rsid w:val="000554F2"/>
    <w:rsid w:val="001C2C6A"/>
    <w:rsid w:val="00211DD1"/>
    <w:rsid w:val="002B6232"/>
    <w:rsid w:val="00A43436"/>
    <w:rsid w:val="00AF4A52"/>
    <w:rsid w:val="00EA2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1F533"/>
  <w15:chartTrackingRefBased/>
  <w15:docId w15:val="{0A120563-58AD-427D-BC2F-CF3AF0D1B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21E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21E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21E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21E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21E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21E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21E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21E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21E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21E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21E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21E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21E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21E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21E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21E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21E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21E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21E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A21E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21E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A21E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A21E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21E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21E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A21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21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21E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21E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A21E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21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1918</Characters>
  <Application>Microsoft Office Word</Application>
  <DocSecurity>0</DocSecurity>
  <Lines>15</Lines>
  <Paragraphs>4</Paragraphs>
  <ScaleCrop>false</ScaleCrop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2025-08-05T16:32:00Z</dcterms:created>
  <dcterms:modified xsi:type="dcterms:W3CDTF">2025-08-05T16:32:00Z</dcterms:modified>
</cp:coreProperties>
</file>