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67FD4" w14:textId="77777777" w:rsidR="003D70DE" w:rsidRPr="003D70DE" w:rsidRDefault="003D70DE" w:rsidP="003D70DE">
      <w:r w:rsidRPr="003D70DE">
        <w:rPr>
          <w:b/>
          <w:bCs/>
          <w:cs/>
        </w:rPr>
        <w:t xml:space="preserve">ลำดับที่ </w:t>
      </w:r>
      <w:r w:rsidRPr="003D70DE">
        <w:rPr>
          <w:b/>
          <w:bCs/>
        </w:rPr>
        <w:t>000798</w:t>
      </w:r>
      <w:r w:rsidRPr="003D70DE">
        <w:br/>
      </w:r>
      <w:r w:rsidRPr="003D70DE">
        <w:rPr>
          <w:b/>
          <w:bCs/>
          <w:cs/>
        </w:rPr>
        <w:t>หัวข้อเรื่อง การแจ้งความร้องทุกข์โดยสุจริตแม้ต่อมาคดีไม่ฟ้อง ไม่ถือว่าแจ้งความเท็จ</w:t>
      </w:r>
    </w:p>
    <w:p w14:paraId="3312BCD6" w14:textId="77777777" w:rsidR="003D70DE" w:rsidRPr="003D70DE" w:rsidRDefault="003D70DE" w:rsidP="003D70DE">
      <w:r w:rsidRPr="003D70DE">
        <w:rPr>
          <w:b/>
          <w:bCs/>
          <w:cs/>
        </w:rPr>
        <w:t xml:space="preserve">วิเคราะห์ฎีกาที่ </w:t>
      </w:r>
      <w:r w:rsidRPr="003D70DE">
        <w:rPr>
          <w:b/>
          <w:bCs/>
        </w:rPr>
        <w:t>5236/2549</w:t>
      </w:r>
      <w:r w:rsidRPr="003D70DE">
        <w:br/>
      </w:r>
      <w:r w:rsidRPr="003D70DE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D70DE">
        <w:rPr>
          <w:b/>
          <w:bCs/>
        </w:rPr>
        <w:t>0818034097</w:t>
      </w:r>
    </w:p>
    <w:p w14:paraId="70E328E5" w14:textId="77777777" w:rsidR="003D70DE" w:rsidRPr="003D70DE" w:rsidRDefault="003D70DE" w:rsidP="003D70DE">
      <w:r w:rsidRPr="003D70DE">
        <w:rPr>
          <w:b/>
          <w:bCs/>
          <w:cs/>
        </w:rPr>
        <w:t>กฎหมายเกี่ยวกับอะไร</w:t>
      </w:r>
      <w:r w:rsidRPr="003D70DE">
        <w:br/>
      </w:r>
      <w:r w:rsidRPr="003D70DE">
        <w:rPr>
          <w:cs/>
        </w:rPr>
        <w:t xml:space="preserve">คดีอาญาเกี่ยวกับความผิดฐานแจ้งความอันเป็นเท็จ และการใช้สิทธิร้องทุกข์ต่อเจ้าพนักงานตามประมวลกฎหมายอาญา มาตรา </w:t>
      </w:r>
      <w:r w:rsidRPr="003D70DE">
        <w:t>137</w:t>
      </w:r>
    </w:p>
    <w:p w14:paraId="55A4BA26" w14:textId="77777777" w:rsidR="003D70DE" w:rsidRPr="003D70DE" w:rsidRDefault="003D70DE" w:rsidP="003D70DE">
      <w:r w:rsidRPr="003D70DE">
        <w:rPr>
          <w:b/>
          <w:bCs/>
          <w:cs/>
        </w:rPr>
        <w:t xml:space="preserve">คำพิพากษาฎีกาที่ </w:t>
      </w:r>
      <w:r w:rsidRPr="003D70DE">
        <w:rPr>
          <w:b/>
          <w:bCs/>
        </w:rPr>
        <w:t>5236/2549</w:t>
      </w:r>
      <w:r w:rsidRPr="003D70DE">
        <w:br/>
      </w:r>
      <w:r w:rsidRPr="003D70DE">
        <w:rPr>
          <w:b/>
          <w:bCs/>
          <w:cs/>
        </w:rPr>
        <w:t>ข้อเท็จจริง:</w:t>
      </w:r>
      <w:r w:rsidRPr="003D70DE">
        <w:t xml:space="preserve"> </w:t>
      </w:r>
      <w:r w:rsidRPr="003D70DE">
        <w:rPr>
          <w:cs/>
        </w:rPr>
        <w:t>จำเลยได้ไปแจ้งความร้องทุกข์ต่อพนักงานสอบสวนกล่าวหาโจทก์ทั้งสองว่ากระทำความผิด ซึ่งข้อความที่จำเลยแจ้งตรงตามเหตุการณ์ที่เกิดขึ้น โดยเป็นการเล่าข้อเท็จจริงต่อพนักงานสอบสวนเท่านั้น</w:t>
      </w:r>
      <w:r w:rsidRPr="003D70DE">
        <w:br/>
      </w:r>
      <w:r w:rsidRPr="003D70DE">
        <w:rPr>
          <w:b/>
          <w:bCs/>
          <w:cs/>
        </w:rPr>
        <w:t>ข้อกฎหมายและดุลพินิจของศาล:</w:t>
      </w:r>
      <w:r w:rsidRPr="003D70DE">
        <w:t xml:space="preserve"> </w:t>
      </w:r>
      <w:r w:rsidRPr="003D70DE">
        <w:rPr>
          <w:cs/>
        </w:rPr>
        <w:t>ศาลพิจารณาว่า การแจ้งความที่จำเลยกระทำเป็นการแจ้งตามข้อเท็จจริงที่ปรากฏ โดยไม่ใช่การแจ้งข้อความเท็จ แม้ในภายหลังพนักงานอัยการจะมีคำสั่งเด็ดขาดไม่ฟ้องคดีแก่โจทก์ทั้งสองก็ตาม ก็ไม่ทำให้ข้อความที่จำเลยแจ้งในเบื้องต้นกลายเป็นเท็จ เพราะการแจ้งความนั้นหมายถึงการแจ้งข้อเท็จจริง ไม่ใช่ข้อกฎหมาย และการใช้สิทธิตามกระบวนการของกฎหมายย่อมกระทำได้โดยสุจริต</w:t>
      </w:r>
    </w:p>
    <w:p w14:paraId="2B861F72" w14:textId="77777777" w:rsidR="003D70DE" w:rsidRPr="003D70DE" w:rsidRDefault="003D70DE" w:rsidP="003D70DE">
      <w:r w:rsidRPr="003D70DE">
        <w:rPr>
          <w:b/>
          <w:bCs/>
          <w:cs/>
        </w:rPr>
        <w:t>สรุปคำพิพากษา</w:t>
      </w:r>
      <w:r w:rsidRPr="003D70DE">
        <w:br/>
      </w:r>
      <w:r w:rsidRPr="003D70DE">
        <w:rPr>
          <w:cs/>
        </w:rPr>
        <w:t>การที่จำเลยแจ้งความตามข้อเท็จจริงที่ปรากฏ ไม่ถือเป็นการแจ้งความเท็จ แม้พนักงานสอบสวนจะดำเนินคดีและต่อมาพนักงานอัยการมีคำสั่งไม่ฟ้องคดีก็ตาม เพราะการแจ้งความนั้นเน้นไปที่ข้อเท็จจริง มิใช่ข้อกฎหมาย การใช้สิทธิร้องทุกข์ในลักษณะเช่นนี้จึงไม่เป็นความผิดฐานแจ้งความเท็จ</w:t>
      </w:r>
    </w:p>
    <w:p w14:paraId="53711182" w14:textId="77777777" w:rsidR="003D70DE" w:rsidRPr="003D70DE" w:rsidRDefault="003D70DE" w:rsidP="003D70DE">
      <w:r w:rsidRPr="003D70DE">
        <w:pict w14:anchorId="17A5CB57">
          <v:rect id="_x0000_i1031" style="width:0;height:1.5pt" o:hralign="center" o:hrstd="t" o:hr="t" fillcolor="#a0a0a0" stroked="f"/>
        </w:pict>
      </w:r>
    </w:p>
    <w:p w14:paraId="33B991CD" w14:textId="77777777" w:rsidR="003D70DE" w:rsidRPr="003D70DE" w:rsidRDefault="003D70DE" w:rsidP="003D70DE">
      <w:r w:rsidRPr="003D70DE">
        <w:rPr>
          <w:b/>
          <w:bCs/>
          <w:cs/>
        </w:rPr>
        <w:t xml:space="preserve">มีปัญหาปรึกษา ทนายภูวงษ์ </w:t>
      </w:r>
      <w:r w:rsidRPr="003D70DE">
        <w:rPr>
          <w:b/>
          <w:bCs/>
        </w:rPr>
        <w:t xml:space="preserve">081-803-4097 </w:t>
      </w:r>
      <w:r w:rsidRPr="003D70DE">
        <w:rPr>
          <w:b/>
          <w:bCs/>
          <w:cs/>
        </w:rPr>
        <w:t xml:space="preserve">หรือ ไลน์ ไอดี </w:t>
      </w:r>
      <w:r w:rsidRPr="003D70DE">
        <w:rPr>
          <w:b/>
          <w:bCs/>
        </w:rPr>
        <w:t xml:space="preserve">@lawyerpoovong </w:t>
      </w:r>
      <w:r w:rsidRPr="003D70DE">
        <w:rPr>
          <w:b/>
          <w:bCs/>
          <w:cs/>
        </w:rPr>
        <w:t>ทุกปัญหามีทางออก</w:t>
      </w:r>
      <w:r w:rsidRPr="003D70DE">
        <w:rPr>
          <w:b/>
          <w:bCs/>
        </w:rPr>
        <w:br/>
      </w:r>
      <w:r w:rsidRPr="003D70DE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3D70DE">
        <w:rPr>
          <w:b/>
          <w:bCs/>
          <w:cs/>
        </w:rPr>
        <w:t>เวป</w:t>
      </w:r>
      <w:proofErr w:type="spellEnd"/>
      <w:r w:rsidRPr="003D70DE">
        <w:rPr>
          <w:b/>
          <w:bCs/>
          <w:cs/>
        </w:rPr>
        <w:t>ไซ</w:t>
      </w:r>
      <w:proofErr w:type="spellStart"/>
      <w:r w:rsidRPr="003D70DE">
        <w:rPr>
          <w:b/>
          <w:bCs/>
          <w:cs/>
        </w:rPr>
        <w:t>ต์</w:t>
      </w:r>
      <w:proofErr w:type="spellEnd"/>
      <w:r w:rsidRPr="003D70DE">
        <w:rPr>
          <w:b/>
          <w:bCs/>
        </w:rPr>
        <w:t xml:space="preserve"> </w:t>
      </w:r>
      <w:hyperlink r:id="rId4" w:history="1">
        <w:r w:rsidRPr="003D70DE">
          <w:rPr>
            <w:rStyle w:val="Hyperlink"/>
            <w:b/>
            <w:bCs/>
          </w:rPr>
          <w:t>www.</w:t>
        </w:r>
        <w:r w:rsidRPr="003D70DE">
          <w:rPr>
            <w:rStyle w:val="Hyperlink"/>
            <w:b/>
            <w:bCs/>
            <w:cs/>
          </w:rPr>
          <w:t>สู้คดี.</w:t>
        </w:r>
        <w:r w:rsidRPr="003D70DE">
          <w:rPr>
            <w:rStyle w:val="Hyperlink"/>
            <w:b/>
            <w:bCs/>
          </w:rPr>
          <w:t>com</w:t>
        </w:r>
      </w:hyperlink>
      <w:r w:rsidRPr="003D70DE">
        <w:rPr>
          <w:b/>
          <w:bCs/>
        </w:rPr>
        <w:t xml:space="preserve"> </w:t>
      </w:r>
      <w:r w:rsidRPr="003D70DE">
        <w:rPr>
          <w:b/>
          <w:bCs/>
          <w:cs/>
        </w:rPr>
        <w:t>และ</w:t>
      </w:r>
      <w:r w:rsidRPr="003D70DE">
        <w:rPr>
          <w:b/>
          <w:bCs/>
        </w:rPr>
        <w:t xml:space="preserve"> </w:t>
      </w:r>
      <w:hyperlink r:id="rId5" w:history="1">
        <w:r w:rsidRPr="003D70DE">
          <w:rPr>
            <w:rStyle w:val="Hyperlink"/>
            <w:b/>
            <w:bCs/>
          </w:rPr>
          <w:t>www.</w:t>
        </w:r>
        <w:r w:rsidRPr="003D70DE">
          <w:rPr>
            <w:rStyle w:val="Hyperlink"/>
            <w:b/>
            <w:bCs/>
            <w:cs/>
          </w:rPr>
          <w:t>ทนายภูวงษ์.</w:t>
        </w:r>
        <w:r w:rsidRPr="003D70DE">
          <w:rPr>
            <w:rStyle w:val="Hyperlink"/>
            <w:b/>
            <w:bCs/>
          </w:rPr>
          <w:t>com</w:t>
        </w:r>
      </w:hyperlink>
      <w:r w:rsidRPr="003D70DE">
        <w:rPr>
          <w:b/>
          <w:bCs/>
        </w:rPr>
        <w:t xml:space="preserve"> </w:t>
      </w:r>
      <w:r w:rsidRPr="003D70DE">
        <w:rPr>
          <w:b/>
          <w:bCs/>
          <w:cs/>
        </w:rPr>
        <w:t>หรือลิงค์นี้</w:t>
      </w:r>
      <w:r w:rsidRPr="003D70DE">
        <w:rPr>
          <w:b/>
          <w:bCs/>
        </w:rPr>
        <w:t xml:space="preserve"> </w:t>
      </w:r>
      <w:hyperlink r:id="rId6" w:history="1">
        <w:r w:rsidRPr="003D70DE">
          <w:rPr>
            <w:rStyle w:val="Hyperlink"/>
            <w:b/>
            <w:bCs/>
          </w:rPr>
          <w:t>www.</w:t>
        </w:r>
        <w:r w:rsidRPr="003D70DE">
          <w:rPr>
            <w:rStyle w:val="Hyperlink"/>
            <w:b/>
            <w:bCs/>
            <w:cs/>
          </w:rPr>
          <w:t>สู้คดี.</w:t>
        </w:r>
        <w:r w:rsidRPr="003D70DE">
          <w:rPr>
            <w:rStyle w:val="Hyperlink"/>
            <w:b/>
            <w:bCs/>
          </w:rPr>
          <w:t>com/</w:t>
        </w:r>
        <w:r w:rsidRPr="003D70DE">
          <w:rPr>
            <w:rStyle w:val="Hyperlink"/>
            <w:b/>
            <w:bCs/>
            <w:cs/>
          </w:rPr>
          <w:t>ฎีกาสำคัญ</w:t>
        </w:r>
      </w:hyperlink>
    </w:p>
    <w:p w14:paraId="7D6E6508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0DE"/>
    <w:rsid w:val="000554F2"/>
    <w:rsid w:val="001C2C6A"/>
    <w:rsid w:val="002B6232"/>
    <w:rsid w:val="003D70DE"/>
    <w:rsid w:val="0067693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32AD1"/>
  <w15:chartTrackingRefBased/>
  <w15:docId w15:val="{219D1A16-533A-4F11-8074-E410AF86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0D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0D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0D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0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0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0D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0D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0D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0D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0D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0D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0D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0D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0D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0D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0D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0D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0D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70D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D70D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0D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D70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D70D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0D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70D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D70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0D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70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70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0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2025-08-05T16:13:00Z</dcterms:created>
  <dcterms:modified xsi:type="dcterms:W3CDTF">2025-08-05T16:13:00Z</dcterms:modified>
</cp:coreProperties>
</file>