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E528C" w14:textId="77777777" w:rsidR="00431A12" w:rsidRPr="00431A12" w:rsidRDefault="00431A12" w:rsidP="00431A12">
      <w:r w:rsidRPr="00431A12">
        <w:rPr>
          <w:cs/>
        </w:rPr>
        <w:t xml:space="preserve">ลำดับที่ </w:t>
      </w:r>
      <w:r w:rsidRPr="00431A12">
        <w:t>000812</w:t>
      </w:r>
      <w:r w:rsidRPr="00431A12">
        <w:br/>
      </w:r>
      <w:r w:rsidRPr="00431A12">
        <w:rPr>
          <w:cs/>
        </w:rPr>
        <w:t>หัวข้อเรื่อง การปรับบทลงโทษในความผิดอาญาและเขตอำนาจศาล</w:t>
      </w:r>
    </w:p>
    <w:p w14:paraId="3121BF38" w14:textId="77777777" w:rsidR="00431A12" w:rsidRPr="00431A12" w:rsidRDefault="00431A12" w:rsidP="00431A12">
      <w:r w:rsidRPr="00431A12">
        <w:rPr>
          <w:cs/>
        </w:rPr>
        <w:t xml:space="preserve">วิเคราะห์ฎีกาที่ </w:t>
      </w:r>
      <w:r w:rsidRPr="00431A12">
        <w:t>3720/2533</w:t>
      </w:r>
    </w:p>
    <w:p w14:paraId="76B19292" w14:textId="77777777" w:rsidR="00431A12" w:rsidRPr="00431A12" w:rsidRDefault="00431A12" w:rsidP="00431A12">
      <w:r w:rsidRPr="00431A1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31A12">
        <w:t>0818034097</w:t>
      </w:r>
    </w:p>
    <w:p w14:paraId="1550D2F8" w14:textId="77777777" w:rsidR="00431A12" w:rsidRPr="00431A12" w:rsidRDefault="00431A12" w:rsidP="00431A12">
      <w:r w:rsidRPr="00431A12">
        <w:rPr>
          <w:cs/>
        </w:rPr>
        <w:t>กฎหมายเกี่ยวกับอะไร</w:t>
      </w:r>
      <w:r w:rsidRPr="00431A12">
        <w:br/>
        <w:t xml:space="preserve">– </w:t>
      </w:r>
      <w:r w:rsidRPr="00431A12">
        <w:rPr>
          <w:cs/>
        </w:rPr>
        <w:t xml:space="preserve">ประมวลกฎหมายอาญา มาตรา </w:t>
      </w:r>
      <w:r w:rsidRPr="00431A12">
        <w:t xml:space="preserve">295 </w:t>
      </w:r>
      <w:r w:rsidRPr="00431A12">
        <w:rPr>
          <w:cs/>
        </w:rPr>
        <w:t xml:space="preserve">และ </w:t>
      </w:r>
      <w:r w:rsidRPr="00431A12">
        <w:t>297 (</w:t>
      </w:r>
      <w:r w:rsidRPr="00431A12">
        <w:rPr>
          <w:cs/>
        </w:rPr>
        <w:t>ความผิดฐานทำร้ายร่างกาย)</w:t>
      </w:r>
      <w:r w:rsidRPr="00431A12">
        <w:br/>
        <w:t xml:space="preserve">– </w:t>
      </w:r>
      <w:r w:rsidRPr="00431A12">
        <w:rPr>
          <w:cs/>
        </w:rPr>
        <w:t xml:space="preserve">ประมวลกฎหมายวิธีพิจารณาความอาญา มาตรา </w:t>
      </w:r>
      <w:r w:rsidRPr="00431A12">
        <w:t xml:space="preserve">195, 218 </w:t>
      </w:r>
      <w:r w:rsidRPr="00431A12">
        <w:rPr>
          <w:cs/>
        </w:rPr>
        <w:t xml:space="preserve">และ </w:t>
      </w:r>
      <w:r w:rsidRPr="00431A12">
        <w:t>225 (</w:t>
      </w:r>
      <w:r w:rsidRPr="00431A12">
        <w:rPr>
          <w:cs/>
        </w:rPr>
        <w:t>เรื่องอำนาจศาลและฎีกาในข้อกฎหมาย-ข้อเท็จจริง)</w:t>
      </w:r>
    </w:p>
    <w:p w14:paraId="58BA252C" w14:textId="77777777" w:rsidR="00431A12" w:rsidRPr="00431A12" w:rsidRDefault="00431A12" w:rsidP="00431A12">
      <w:r w:rsidRPr="00431A12">
        <w:rPr>
          <w:cs/>
        </w:rPr>
        <w:t xml:space="preserve">วิเคราะห์คำพิพากษาฎีกาเลขที่ </w:t>
      </w:r>
      <w:r w:rsidRPr="00431A12">
        <w:t>3720/2533</w:t>
      </w:r>
      <w:r w:rsidRPr="00431A12">
        <w:br/>
      </w:r>
      <w:r w:rsidRPr="00431A12">
        <w:rPr>
          <w:cs/>
        </w:rPr>
        <w:t>ข้อเท็จจริง</w:t>
      </w:r>
      <w:r w:rsidRPr="00431A12">
        <w:br/>
        <w:t xml:space="preserve">– </w:t>
      </w:r>
      <w:r w:rsidRPr="00431A12">
        <w:rPr>
          <w:cs/>
        </w:rPr>
        <w:t xml:space="preserve">พนักงานสอบสวนสอบสวนจำเลยในข้อหาทำร้ายร่างกายผู้อื่นจนได้รับอันตรายสาหัส (ตาม </w:t>
      </w:r>
      <w:proofErr w:type="spellStart"/>
      <w:r w:rsidRPr="00431A12">
        <w:rPr>
          <w:cs/>
        </w:rPr>
        <w:t>ป.อ</w:t>
      </w:r>
      <w:proofErr w:type="spellEnd"/>
      <w:r w:rsidRPr="00431A12">
        <w:rPr>
          <w:cs/>
        </w:rPr>
        <w:t xml:space="preserve">. มาตรา </w:t>
      </w:r>
      <w:r w:rsidRPr="00431A12">
        <w:t xml:space="preserve">297) </w:t>
      </w:r>
      <w:r w:rsidRPr="00431A12">
        <w:rPr>
          <w:cs/>
        </w:rPr>
        <w:t>ซึ่งเป็นคดีที่เกินอำนาจของศาลแขวง</w:t>
      </w:r>
      <w:r w:rsidRPr="00431A12">
        <w:br/>
        <w:t xml:space="preserve">– </w:t>
      </w:r>
      <w:r w:rsidRPr="00431A12">
        <w:rPr>
          <w:cs/>
        </w:rPr>
        <w:t>ต่อมาโจทก์ยื่นฟ้องต่อศาลจังหวัด ซึ่งมีอำนาจพิจารณา</w:t>
      </w:r>
      <w:r w:rsidRPr="00431A12">
        <w:br/>
        <w:t xml:space="preserve">– </w:t>
      </w:r>
      <w:r w:rsidRPr="00431A12">
        <w:rPr>
          <w:cs/>
        </w:rPr>
        <w:t xml:space="preserve">ศาลชั้นต้นและศาลอุทธรณ์วินิจฉัยว่า จำเลยผิดเพียงมาตรา </w:t>
      </w:r>
      <w:r w:rsidRPr="00431A12">
        <w:t>295 (</w:t>
      </w:r>
      <w:r w:rsidRPr="00431A12">
        <w:rPr>
          <w:cs/>
        </w:rPr>
        <w:t>ทำร้ายร่างกายผู้อื่นได้รับอันตรายแก่กาย) ซึ่งเป็นบทเบากว่า</w:t>
      </w:r>
    </w:p>
    <w:p w14:paraId="7830E1D9" w14:textId="77777777" w:rsidR="00431A12" w:rsidRPr="00431A12" w:rsidRDefault="00431A12" w:rsidP="00431A12">
      <w:r w:rsidRPr="00431A12">
        <w:rPr>
          <w:cs/>
        </w:rPr>
        <w:t>ข้อกฎหมายและดุลพินิจของศาล</w:t>
      </w:r>
      <w:r w:rsidRPr="00431A12">
        <w:br/>
        <w:t xml:space="preserve">– </w:t>
      </w:r>
      <w:r w:rsidRPr="00431A12">
        <w:rPr>
          <w:cs/>
        </w:rPr>
        <w:t xml:space="preserve">แม้ความผิดตามมาตรา </w:t>
      </w:r>
      <w:r w:rsidRPr="00431A12">
        <w:t xml:space="preserve">295 </w:t>
      </w:r>
      <w:r w:rsidRPr="00431A12">
        <w:rPr>
          <w:cs/>
        </w:rPr>
        <w:t xml:space="preserve">จะอยู่ในอำนาจศาลแขวง แต่การที่โจทก์ยื่นฟ้องในข้อหาตามมาตรา </w:t>
      </w:r>
      <w:r w:rsidRPr="00431A12">
        <w:t xml:space="preserve">297 </w:t>
      </w:r>
      <w:r w:rsidRPr="00431A12">
        <w:rPr>
          <w:cs/>
        </w:rPr>
        <w:t>ต่อศาลจังหวัดถือว่าชอบแล้ว</w:t>
      </w:r>
      <w:r w:rsidRPr="00431A12">
        <w:br/>
        <w:t xml:space="preserve">– </w:t>
      </w:r>
      <w:r w:rsidRPr="00431A12">
        <w:rPr>
          <w:cs/>
        </w:rPr>
        <w:t xml:space="preserve">เมื่อข้อเท็จจริงปรากฏว่าจำเลยมีความผิดตามบทเบากว่า (มาตรา </w:t>
      </w:r>
      <w:r w:rsidRPr="00431A12">
        <w:t xml:space="preserve">295) </w:t>
      </w:r>
      <w:r w:rsidRPr="00431A12">
        <w:rPr>
          <w:cs/>
        </w:rPr>
        <w:t>ศาลก็มีอำนาจลงโทษตามบทกฎหมายที่ถูกต้องได้ ไม่ถือว่าเกินคำขอ</w:t>
      </w:r>
      <w:r w:rsidRPr="00431A12">
        <w:br/>
        <w:t xml:space="preserve">– </w:t>
      </w:r>
      <w:r w:rsidRPr="00431A12">
        <w:rPr>
          <w:cs/>
        </w:rPr>
        <w:t xml:space="preserve">ข้อโต้แย้งเรื่องการสอบสวนล่าช้า ไม่ได้ยกขึ้นในศาลต้นและศาลอุทธรณ์ จึงยกขึ้นเป็นฎีกาไม่ได้ ตาม ป.วิ.อาญา มาตรา </w:t>
      </w:r>
      <w:r w:rsidRPr="00431A12">
        <w:t xml:space="preserve">195 </w:t>
      </w:r>
      <w:r w:rsidRPr="00431A12">
        <w:rPr>
          <w:cs/>
        </w:rPr>
        <w:t xml:space="preserve">และ </w:t>
      </w:r>
      <w:r w:rsidRPr="00431A12">
        <w:t>225</w:t>
      </w:r>
      <w:r w:rsidRPr="00431A12">
        <w:br/>
        <w:t xml:space="preserve">– </w:t>
      </w:r>
      <w:r w:rsidRPr="00431A12">
        <w:rPr>
          <w:cs/>
        </w:rPr>
        <w:t xml:space="preserve">การขอรอการลงโทษเป็นเรื่องดุลพินิจ ซึ่งตามมาตรา </w:t>
      </w:r>
      <w:r w:rsidRPr="00431A12">
        <w:t xml:space="preserve">218 </w:t>
      </w:r>
      <w:r w:rsidRPr="00431A12">
        <w:rPr>
          <w:cs/>
        </w:rPr>
        <w:t xml:space="preserve">วรรคแรก ต้องห้ามฎีกา เมื่อศาลอุทธรณ์พิพากษายืนตามศาลชั้นต้น และลงโทษไม่เกิน </w:t>
      </w:r>
      <w:r w:rsidRPr="00431A12">
        <w:t xml:space="preserve">5 </w:t>
      </w:r>
      <w:r w:rsidRPr="00431A12">
        <w:rPr>
          <w:cs/>
        </w:rPr>
        <w:t>ปี</w:t>
      </w:r>
    </w:p>
    <w:p w14:paraId="06552C02" w14:textId="77777777" w:rsidR="00431A12" w:rsidRPr="00431A12" w:rsidRDefault="00431A12" w:rsidP="00431A12">
      <w:r w:rsidRPr="00431A12">
        <w:rPr>
          <w:cs/>
        </w:rPr>
        <w:lastRenderedPageBreak/>
        <w:t>สรุปคำพิพากษา</w:t>
      </w:r>
      <w:r w:rsidRPr="00431A12">
        <w:br/>
        <w:t xml:space="preserve">– </w:t>
      </w:r>
      <w:r w:rsidRPr="00431A12">
        <w:rPr>
          <w:cs/>
        </w:rPr>
        <w:t>ศาลฎีกายืนยันว่าโจทก์ฟ้องคดีต่อศาลจังหวัดชอบด้วยกฎหมาย</w:t>
      </w:r>
      <w:r w:rsidRPr="00431A12">
        <w:br/>
        <w:t xml:space="preserve">– </w:t>
      </w:r>
      <w:r w:rsidRPr="00431A12">
        <w:rPr>
          <w:cs/>
        </w:rPr>
        <w:t xml:space="preserve">ศาลสามารถปรับบทลงโทษจากมาตรา </w:t>
      </w:r>
      <w:r w:rsidRPr="00431A12">
        <w:t xml:space="preserve">297 </w:t>
      </w:r>
      <w:r w:rsidRPr="00431A12">
        <w:rPr>
          <w:cs/>
        </w:rPr>
        <w:t xml:space="preserve">เป็น </w:t>
      </w:r>
      <w:r w:rsidRPr="00431A12">
        <w:t xml:space="preserve">295 </w:t>
      </w:r>
      <w:r w:rsidRPr="00431A12">
        <w:rPr>
          <w:cs/>
        </w:rPr>
        <w:t>ได้ โดยไม่เกินคำขอ</w:t>
      </w:r>
      <w:r w:rsidRPr="00431A12">
        <w:br/>
        <w:t xml:space="preserve">– </w:t>
      </w:r>
      <w:r w:rsidRPr="00431A12">
        <w:rPr>
          <w:cs/>
        </w:rPr>
        <w:t>ข้อโต้แย้งเรื่องการสอบสวนล่าช้าและการขอลงโทษสถานเบาเป็นข้อที่ฎีกาไม่ได้ และเป็นข้อเท็จจริงที่ต้องห้ามฎีกา</w:t>
      </w:r>
      <w:r w:rsidRPr="00431A12">
        <w:br/>
        <w:t xml:space="preserve">– </w:t>
      </w:r>
      <w:r w:rsidRPr="00431A12">
        <w:rPr>
          <w:cs/>
        </w:rPr>
        <w:t>คำพิพากษาศาลอุทธรณ์จึงเป็นที่สุด</w:t>
      </w:r>
    </w:p>
    <w:p w14:paraId="5680AADF" w14:textId="332EC372" w:rsidR="002B6232" w:rsidRDefault="00431A12">
      <w:r w:rsidRPr="00431A12">
        <w:rPr>
          <w:cs/>
        </w:rPr>
        <w:t>ท้าย</w:t>
      </w:r>
      <w:r w:rsidRPr="00431A12">
        <w:br/>
      </w:r>
      <w:r w:rsidRPr="00431A12">
        <w:rPr>
          <w:cs/>
        </w:rPr>
        <w:t xml:space="preserve">มีปัญหาปรึกษา ทนายภูวงษ์ </w:t>
      </w:r>
      <w:r w:rsidRPr="00431A12">
        <w:t xml:space="preserve">081-803-4097 </w:t>
      </w:r>
      <w:r w:rsidRPr="00431A12">
        <w:rPr>
          <w:cs/>
        </w:rPr>
        <w:t xml:space="preserve">หรือ ไลน์ ไอดี </w:t>
      </w:r>
      <w:r w:rsidRPr="00431A12">
        <w:t>@lawyerpoovong</w:t>
      </w:r>
      <w:r w:rsidRPr="00431A12">
        <w:br/>
      </w:r>
      <w:r w:rsidRPr="00431A12">
        <w:rPr>
          <w:cs/>
        </w:rPr>
        <w:t>ทุกปัญหามีทางออก</w:t>
      </w:r>
      <w:r w:rsidRPr="00431A12">
        <w:br/>
      </w:r>
      <w:r w:rsidRPr="00431A12">
        <w:rPr>
          <w:cs/>
        </w:rPr>
        <w:t>ค้นหาคำพิพากษาฎีกาทั้งหมดได้ที่ “ฎีกาสำคัญ“</w:t>
      </w:r>
      <w:r w:rsidRPr="00431A12">
        <w:br/>
      </w:r>
      <w:r w:rsidRPr="00431A12">
        <w:rPr>
          <w:cs/>
        </w:rPr>
        <w:t>ในเว็บไซต์</w:t>
      </w:r>
      <w:r w:rsidRPr="00431A12">
        <w:t xml:space="preserve"> </w:t>
      </w:r>
      <w:hyperlink r:id="rId4" w:history="1">
        <w:r w:rsidRPr="00431A12">
          <w:rPr>
            <w:rStyle w:val="Hyperlink"/>
          </w:rPr>
          <w:t>www.</w:t>
        </w:r>
        <w:r w:rsidRPr="00431A12">
          <w:rPr>
            <w:rStyle w:val="Hyperlink"/>
            <w:cs/>
          </w:rPr>
          <w:t>สู้คดี.</w:t>
        </w:r>
        <w:r w:rsidRPr="00431A12">
          <w:rPr>
            <w:rStyle w:val="Hyperlink"/>
          </w:rPr>
          <w:t>com</w:t>
        </w:r>
      </w:hyperlink>
      <w:r w:rsidRPr="00431A12">
        <w:t xml:space="preserve"> </w:t>
      </w:r>
      <w:r w:rsidRPr="00431A12">
        <w:rPr>
          <w:cs/>
        </w:rPr>
        <w:t>และ</w:t>
      </w:r>
      <w:r w:rsidRPr="00431A12">
        <w:t xml:space="preserve"> </w:t>
      </w:r>
      <w:hyperlink r:id="rId5" w:history="1">
        <w:r w:rsidRPr="00431A12">
          <w:rPr>
            <w:rStyle w:val="Hyperlink"/>
          </w:rPr>
          <w:t>www.</w:t>
        </w:r>
        <w:r w:rsidRPr="00431A12">
          <w:rPr>
            <w:rStyle w:val="Hyperlink"/>
            <w:cs/>
          </w:rPr>
          <w:t>ทนายภูวงษ์.</w:t>
        </w:r>
        <w:r w:rsidRPr="00431A12">
          <w:rPr>
            <w:rStyle w:val="Hyperlink"/>
          </w:rPr>
          <w:t>com</w:t>
        </w:r>
      </w:hyperlink>
      <w:r w:rsidRPr="00431A12">
        <w:br/>
      </w:r>
      <w:r w:rsidRPr="00431A12">
        <w:rPr>
          <w:cs/>
        </w:rPr>
        <w:t>หรือลิงค์นี้</w:t>
      </w:r>
      <w:r w:rsidRPr="00431A12">
        <w:t xml:space="preserve"> </w:t>
      </w:r>
      <w:hyperlink r:id="rId6" w:history="1">
        <w:r w:rsidRPr="00431A12">
          <w:rPr>
            <w:rStyle w:val="Hyperlink"/>
          </w:rPr>
          <w:t>www.</w:t>
        </w:r>
        <w:r w:rsidRPr="00431A12">
          <w:rPr>
            <w:rStyle w:val="Hyperlink"/>
            <w:cs/>
          </w:rPr>
          <w:t>สู้คดี.</w:t>
        </w:r>
        <w:r w:rsidRPr="00431A12">
          <w:rPr>
            <w:rStyle w:val="Hyperlink"/>
          </w:rPr>
          <w:t>com/</w:t>
        </w:r>
        <w:r w:rsidRPr="00431A1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12"/>
    <w:rsid w:val="000554F2"/>
    <w:rsid w:val="001C2C6A"/>
    <w:rsid w:val="0026461D"/>
    <w:rsid w:val="002B6232"/>
    <w:rsid w:val="00431A1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E917D"/>
  <w15:chartTrackingRefBased/>
  <w15:docId w15:val="{93364E21-B771-4A85-96FB-6B16AF53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1A1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1A1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1A1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1A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1A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1A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1A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1A1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1A1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1A1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1A1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1A1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1A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1A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1A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1A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1A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1A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1A1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31A1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1A1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31A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31A1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1A1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1A1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31A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1A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1A1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1A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1A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1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2025-08-07T00:16:00Z</dcterms:created>
  <dcterms:modified xsi:type="dcterms:W3CDTF">2025-08-07T00:17:00Z</dcterms:modified>
</cp:coreProperties>
</file>