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1448" w14:textId="77777777" w:rsidR="00F57F2A" w:rsidRPr="00F57F2A" w:rsidRDefault="00F57F2A" w:rsidP="00F57F2A">
      <w:r w:rsidRPr="00F57F2A">
        <w:rPr>
          <w:cs/>
        </w:rPr>
        <w:t xml:space="preserve">ลำดับที่ </w:t>
      </w:r>
      <w:r w:rsidRPr="00F57F2A">
        <w:t>000819</w:t>
      </w:r>
      <w:r w:rsidRPr="00F57F2A">
        <w:br/>
      </w:r>
      <w:r w:rsidRPr="00F57F2A">
        <w:rPr>
          <w:cs/>
        </w:rPr>
        <w:t>หัวข้อ: การแสดงเจตนาลวงในสัญญาซื้อขายบ้านและที่ดินเพื่อประกันหนี้</w:t>
      </w:r>
      <w:r w:rsidRPr="00F57F2A">
        <w:br/>
      </w:r>
      <w:r w:rsidRPr="00F57F2A">
        <w:rPr>
          <w:cs/>
        </w:rPr>
        <w:t xml:space="preserve">วิเคราะห์ฎีกาที่ </w:t>
      </w:r>
      <w:r w:rsidRPr="00F57F2A">
        <w:t>2952/2554</w:t>
      </w:r>
      <w:r w:rsidRPr="00F57F2A">
        <w:br/>
      </w:r>
      <w:r w:rsidRPr="00F57F2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57F2A">
        <w:t>0818034097</w:t>
      </w:r>
    </w:p>
    <w:p w14:paraId="03A5DE69" w14:textId="77777777" w:rsidR="00F57F2A" w:rsidRPr="00F57F2A" w:rsidRDefault="00F57F2A" w:rsidP="00F57F2A">
      <w:r w:rsidRPr="00F57F2A">
        <w:rPr>
          <w:cs/>
        </w:rPr>
        <w:t>กฎหมายเกี่ยวกับอะไร</w:t>
      </w:r>
      <w:r w:rsidRPr="00F57F2A">
        <w:br/>
      </w:r>
      <w:r w:rsidRPr="00F57F2A">
        <w:rPr>
          <w:cs/>
        </w:rPr>
        <w:t>กฎหมายแพ่งและพาณิชย์ ว่าด้วยเรื่อง</w:t>
      </w:r>
      <w:r w:rsidRPr="00F57F2A">
        <w:t xml:space="preserve"> </w:t>
      </w:r>
      <w:r w:rsidRPr="00F57F2A">
        <w:rPr>
          <w:b/>
          <w:bCs/>
          <w:cs/>
        </w:rPr>
        <w:t>การแสดงเจตนาลวง</w:t>
      </w:r>
      <w:r w:rsidRPr="00F57F2A">
        <w:t xml:space="preserve"> </w:t>
      </w:r>
      <w:r w:rsidRPr="00F57F2A">
        <w:rPr>
          <w:cs/>
        </w:rPr>
        <w:t>และ</w:t>
      </w:r>
      <w:r w:rsidRPr="00F57F2A">
        <w:t xml:space="preserve"> </w:t>
      </w:r>
      <w:r w:rsidRPr="00F57F2A">
        <w:rPr>
          <w:b/>
          <w:bCs/>
          <w:cs/>
        </w:rPr>
        <w:t>ความเป็นโมฆะของนิติกรรม</w:t>
      </w:r>
      <w:r w:rsidRPr="00F57F2A">
        <w:t xml:space="preserve"> </w:t>
      </w:r>
      <w:r w:rsidRPr="00F57F2A">
        <w:rPr>
          <w:cs/>
        </w:rPr>
        <w:t>ตาม</w:t>
      </w:r>
      <w:r w:rsidRPr="00F57F2A">
        <w:t xml:space="preserve"> </w:t>
      </w:r>
      <w:r w:rsidRPr="00F57F2A">
        <w:rPr>
          <w:b/>
          <w:bCs/>
          <w:cs/>
        </w:rPr>
        <w:t xml:space="preserve">ประมวลกฎหมายแพ่งและพาณิชย์ มาตรา </w:t>
      </w:r>
      <w:r w:rsidRPr="00F57F2A">
        <w:rPr>
          <w:b/>
          <w:bCs/>
        </w:rPr>
        <w:t>155</w:t>
      </w:r>
      <w:r w:rsidRPr="00F57F2A">
        <w:t xml:space="preserve"> </w:t>
      </w:r>
      <w:r w:rsidRPr="00F57F2A">
        <w:rPr>
          <w:cs/>
        </w:rPr>
        <w:t>รวมถึงหลักการ</w:t>
      </w:r>
      <w:r w:rsidRPr="00F57F2A">
        <w:t xml:space="preserve"> </w:t>
      </w:r>
      <w:r w:rsidRPr="00F57F2A">
        <w:rPr>
          <w:b/>
          <w:bCs/>
          <w:cs/>
        </w:rPr>
        <w:t>ตีความเจตนาแท้จริงของคู่สัญญา</w:t>
      </w:r>
      <w:r w:rsidRPr="00F57F2A">
        <w:t xml:space="preserve"> </w:t>
      </w:r>
      <w:r w:rsidRPr="00F57F2A">
        <w:rPr>
          <w:cs/>
        </w:rPr>
        <w:t>และสิทธิในฐานะเจ้าของร่วม</w:t>
      </w:r>
    </w:p>
    <w:p w14:paraId="0D5203DE" w14:textId="77777777" w:rsidR="00F57F2A" w:rsidRPr="00F57F2A" w:rsidRDefault="00F57F2A" w:rsidP="00F57F2A">
      <w:r w:rsidRPr="00F57F2A">
        <w:rPr>
          <w:cs/>
        </w:rPr>
        <w:t>วิเคราะห์คำพิพากษาฎีกา</w:t>
      </w:r>
      <w:r w:rsidRPr="00F57F2A">
        <w:br/>
      </w:r>
      <w:r w:rsidRPr="00F57F2A">
        <w:rPr>
          <w:cs/>
        </w:rPr>
        <w:t>ข้อเท็จจริง</w:t>
      </w:r>
      <w:r w:rsidRPr="00F57F2A">
        <w:br/>
      </w:r>
      <w:r w:rsidRPr="00F57F2A">
        <w:rPr>
          <w:cs/>
        </w:rPr>
        <w:t xml:space="preserve">โจทก์และจำเลยทำสัญญาซื้อขายบ้านและที่ดินพิพาทกัน โดยมีบันทึกข้อตกลงแนบท้ายสัญญาซื้อขาย ระบุว่า เมื่อจำเลยและบุคคลชื่อ “ส.” ผ่อนชำระหนี้กู้ธนาคารร่วมกับโจทก์ครบ </w:t>
      </w:r>
      <w:r w:rsidRPr="00F57F2A">
        <w:t xml:space="preserve">10 </w:t>
      </w:r>
      <w:r w:rsidRPr="00F57F2A">
        <w:rPr>
          <w:cs/>
        </w:rPr>
        <w:t>ปี จะมีสิทธิแบ่งที่ดินกันคนละครึ่ง แต่ต่อมา โจทก์กลับฟ้องขับไล่จำเลยออกจากที่ดินพิพาท</w:t>
      </w:r>
    </w:p>
    <w:p w14:paraId="1E6B0516" w14:textId="77777777" w:rsidR="00F57F2A" w:rsidRPr="00F57F2A" w:rsidRDefault="00F57F2A" w:rsidP="00F57F2A">
      <w:r w:rsidRPr="00F57F2A">
        <w:rPr>
          <w:cs/>
        </w:rPr>
        <w:t>ข้อกฎหมายและดุลพินิจของศาล</w:t>
      </w:r>
      <w:r w:rsidRPr="00F57F2A">
        <w:br/>
      </w:r>
      <w:r w:rsidRPr="00F57F2A">
        <w:rPr>
          <w:cs/>
        </w:rPr>
        <w:t>ศาลพิจารณาแล้วเห็นว่า</w:t>
      </w:r>
    </w:p>
    <w:p w14:paraId="0AAEE1A1" w14:textId="77777777" w:rsidR="00F57F2A" w:rsidRPr="00F57F2A" w:rsidRDefault="00F57F2A" w:rsidP="00F57F2A">
      <w:pPr>
        <w:numPr>
          <w:ilvl w:val="0"/>
          <w:numId w:val="1"/>
        </w:numPr>
      </w:pPr>
      <w:r w:rsidRPr="00F57F2A">
        <w:rPr>
          <w:cs/>
        </w:rPr>
        <w:t>สัญญาซื้อขายและสัญญาเช่าที่ทำขึ้นเป็นการแสดงเจตนาลวงร่วมกันระหว่างโจทก์และจำเลย โดยแท้จริงมีเจตนาให้โจทก์เป็นผู้กู้เงินจากธนาคารแทนจำเลยและ ส. เพื่อจะช่วยให้จำเลยกับ ส. มีที่ดินและบ้านอยู่อาศัย</w:t>
      </w:r>
    </w:p>
    <w:p w14:paraId="72129FA6" w14:textId="77777777" w:rsidR="00F57F2A" w:rsidRPr="00F57F2A" w:rsidRDefault="00F57F2A" w:rsidP="00F57F2A">
      <w:pPr>
        <w:numPr>
          <w:ilvl w:val="0"/>
          <w:numId w:val="1"/>
        </w:numPr>
      </w:pPr>
      <w:r w:rsidRPr="00F57F2A">
        <w:rPr>
          <w:cs/>
        </w:rPr>
        <w:t>แม้สัญญาซื้อขายและเช่าตกเป็นโมฆะตาม ป.</w:t>
      </w:r>
      <w:proofErr w:type="spellStart"/>
      <w:r w:rsidRPr="00F57F2A">
        <w:rPr>
          <w:cs/>
        </w:rPr>
        <w:t>พ.พ</w:t>
      </w:r>
      <w:proofErr w:type="spellEnd"/>
      <w:r w:rsidRPr="00F57F2A">
        <w:rPr>
          <w:cs/>
        </w:rPr>
        <w:t xml:space="preserve">. มาตรา </w:t>
      </w:r>
      <w:r w:rsidRPr="00F57F2A">
        <w:t xml:space="preserve">155 </w:t>
      </w:r>
      <w:r w:rsidRPr="00F57F2A">
        <w:rPr>
          <w:cs/>
        </w:rPr>
        <w:t>แต่</w:t>
      </w:r>
      <w:r w:rsidRPr="00F57F2A">
        <w:t xml:space="preserve"> </w:t>
      </w:r>
      <w:r w:rsidRPr="00F57F2A">
        <w:rPr>
          <w:b/>
          <w:bCs/>
          <w:cs/>
        </w:rPr>
        <w:t>บันทึกข้อตกลงแนบท้าย</w:t>
      </w:r>
      <w:r w:rsidRPr="00F57F2A">
        <w:t xml:space="preserve"> </w:t>
      </w:r>
      <w:r w:rsidRPr="00F57F2A">
        <w:rPr>
          <w:cs/>
        </w:rPr>
        <w:t>ซึ่งแสดงเจตนาแท้จริงว่าจะแบ่งกรรมสิทธิ์ในที่ดินกันเมื่อจำเลยร่วมผ่อนชำระหนี้ ถือเป็นข้อตกลงที่แยกต่างหาก</w:t>
      </w:r>
    </w:p>
    <w:p w14:paraId="4F838C0E" w14:textId="77777777" w:rsidR="00F57F2A" w:rsidRPr="00F57F2A" w:rsidRDefault="00F57F2A" w:rsidP="00F57F2A">
      <w:pPr>
        <w:numPr>
          <w:ilvl w:val="0"/>
          <w:numId w:val="1"/>
        </w:numPr>
      </w:pPr>
      <w:r w:rsidRPr="00F57F2A">
        <w:rPr>
          <w:cs/>
        </w:rPr>
        <w:t>ศาลตีความว่าคู่สัญญามีเจตนาแท้จริงให้ข้อตกลงเรื่องแบ่งกรรมสิทธิ์ที่ดินมีผลผูกพัน แม้สัญญาหลักจะเป็นโมฆะ</w:t>
      </w:r>
    </w:p>
    <w:p w14:paraId="04A0CC88" w14:textId="77777777" w:rsidR="00F57F2A" w:rsidRPr="00F57F2A" w:rsidRDefault="00F57F2A" w:rsidP="00F57F2A">
      <w:pPr>
        <w:numPr>
          <w:ilvl w:val="0"/>
          <w:numId w:val="1"/>
        </w:numPr>
      </w:pPr>
      <w:r w:rsidRPr="00F57F2A">
        <w:rPr>
          <w:cs/>
        </w:rPr>
        <w:t>ดังนั้น เมื่อจำเลยได้ร่วมผ่อนชำระหนี้บางส่วนแล้ว จึงถือว่ามีสิทธิในที่ดินพิพาทในฐานะเจ้าของร่วม โจทก์ไม่มีสิทธิฟ้องขับไล่จำเลยออกจากที่ดินได้</w:t>
      </w:r>
    </w:p>
    <w:p w14:paraId="27D32FE9" w14:textId="77777777" w:rsidR="00F57F2A" w:rsidRPr="00F57F2A" w:rsidRDefault="00F57F2A" w:rsidP="00F57F2A">
      <w:r w:rsidRPr="00F57F2A">
        <w:rPr>
          <w:cs/>
        </w:rPr>
        <w:lastRenderedPageBreak/>
        <w:t>สรุปคำพิพากษา</w:t>
      </w:r>
      <w:r w:rsidRPr="00F57F2A">
        <w:br/>
      </w:r>
      <w:r w:rsidRPr="00F57F2A">
        <w:rPr>
          <w:cs/>
        </w:rPr>
        <w:t>แม้สัญญาซื้อขายและเช่าบ้านที่ทำขึ้นจะตกเป็นโมฆะเพราะเป็นการแสดงเจตนาลวง แต่</w:t>
      </w:r>
      <w:r w:rsidRPr="00F57F2A">
        <w:t xml:space="preserve"> </w:t>
      </w:r>
      <w:r w:rsidRPr="00F57F2A">
        <w:rPr>
          <w:b/>
          <w:bCs/>
          <w:cs/>
        </w:rPr>
        <w:t>ข้อตกลงที่แท้จริงในบันทึกแนบท้ายที่แยกออกมา</w:t>
      </w:r>
      <w:r w:rsidRPr="00F57F2A">
        <w:t xml:space="preserve"> </w:t>
      </w:r>
      <w:r w:rsidRPr="00F57F2A">
        <w:rPr>
          <w:cs/>
        </w:rPr>
        <w:t>กลับมีผลผูกพัน เมื่อจำเลยได้ร่วมผ่อนหนี้บางส่วนแล้ว ย่อมมีสิทธิในที่ดินพิพาทในฐานะเจ้าของร่วม โจทก์จึงไม่มีสิทธิฟ้องขับไล่จำเลย</w:t>
      </w:r>
    </w:p>
    <w:p w14:paraId="6BE1C174" w14:textId="77777777" w:rsidR="00F57F2A" w:rsidRPr="00F57F2A" w:rsidRDefault="00F57F2A" w:rsidP="00F57F2A">
      <w:r w:rsidRPr="00F57F2A">
        <w:pict w14:anchorId="4F059968">
          <v:rect id="_x0000_i1031" style="width:0;height:1.5pt" o:hralign="center" o:hrstd="t" o:hr="t" fillcolor="#a0a0a0" stroked="f"/>
        </w:pict>
      </w:r>
    </w:p>
    <w:p w14:paraId="451D8A33" w14:textId="44E6070F" w:rsidR="002B6232" w:rsidRDefault="00F57F2A">
      <w:r w:rsidRPr="00F57F2A">
        <w:rPr>
          <w:cs/>
        </w:rPr>
        <w:t xml:space="preserve">มีปัญหาปรึกษา ทนายภูวงษ์ </w:t>
      </w:r>
      <w:r w:rsidRPr="00F57F2A">
        <w:t xml:space="preserve">081-803-4097 </w:t>
      </w:r>
      <w:r w:rsidRPr="00F57F2A">
        <w:rPr>
          <w:cs/>
        </w:rPr>
        <w:t xml:space="preserve">หรือ ไลน์ ไอดี </w:t>
      </w:r>
      <w:r w:rsidRPr="00F57F2A">
        <w:t>@lawyerpoovong</w:t>
      </w:r>
      <w:r w:rsidRPr="00F57F2A">
        <w:br/>
      </w:r>
      <w:r w:rsidRPr="00F57F2A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F57F2A">
        <w:br/>
      </w:r>
      <w:r w:rsidRPr="00F57F2A">
        <w:rPr>
          <w:cs/>
        </w:rPr>
        <w:t>ในเว็บไซต์</w:t>
      </w:r>
      <w:r w:rsidRPr="00F57F2A">
        <w:t xml:space="preserve"> </w:t>
      </w:r>
      <w:hyperlink r:id="rId5" w:history="1">
        <w:r w:rsidRPr="00F57F2A">
          <w:rPr>
            <w:rStyle w:val="Hyperlink"/>
          </w:rPr>
          <w:t>www.</w:t>
        </w:r>
        <w:r w:rsidRPr="00F57F2A">
          <w:rPr>
            <w:rStyle w:val="Hyperlink"/>
            <w:cs/>
          </w:rPr>
          <w:t>สู้คดี.</w:t>
        </w:r>
        <w:r w:rsidRPr="00F57F2A">
          <w:rPr>
            <w:rStyle w:val="Hyperlink"/>
          </w:rPr>
          <w:t>com</w:t>
        </w:r>
      </w:hyperlink>
      <w:r w:rsidRPr="00F57F2A">
        <w:t xml:space="preserve"> </w:t>
      </w:r>
      <w:r w:rsidRPr="00F57F2A">
        <w:rPr>
          <w:cs/>
        </w:rPr>
        <w:t>และ</w:t>
      </w:r>
      <w:r w:rsidRPr="00F57F2A">
        <w:t xml:space="preserve"> </w:t>
      </w:r>
      <w:hyperlink r:id="rId6" w:history="1">
        <w:r w:rsidRPr="00F57F2A">
          <w:rPr>
            <w:rStyle w:val="Hyperlink"/>
          </w:rPr>
          <w:t>www.</w:t>
        </w:r>
        <w:r w:rsidRPr="00F57F2A">
          <w:rPr>
            <w:rStyle w:val="Hyperlink"/>
            <w:cs/>
          </w:rPr>
          <w:t>ทนายภูวงษ์.</w:t>
        </w:r>
        <w:r w:rsidRPr="00F57F2A">
          <w:rPr>
            <w:rStyle w:val="Hyperlink"/>
          </w:rPr>
          <w:t>com</w:t>
        </w:r>
      </w:hyperlink>
      <w:r w:rsidRPr="00F57F2A">
        <w:br/>
      </w:r>
      <w:r w:rsidRPr="00F57F2A">
        <w:rPr>
          <w:cs/>
        </w:rPr>
        <w:t>หรือลิงก์นี้:</w:t>
      </w:r>
      <w:r w:rsidRPr="00F57F2A">
        <w:t xml:space="preserve"> </w:t>
      </w:r>
      <w:hyperlink r:id="rId7" w:history="1">
        <w:r w:rsidRPr="00F57F2A">
          <w:rPr>
            <w:rStyle w:val="Hyperlink"/>
          </w:rPr>
          <w:t>www.</w:t>
        </w:r>
        <w:r w:rsidRPr="00F57F2A">
          <w:rPr>
            <w:rStyle w:val="Hyperlink"/>
            <w:cs/>
          </w:rPr>
          <w:t>สู้คดี.</w:t>
        </w:r>
        <w:r w:rsidRPr="00F57F2A">
          <w:rPr>
            <w:rStyle w:val="Hyperlink"/>
          </w:rPr>
          <w:t>com/</w:t>
        </w:r>
        <w:r w:rsidRPr="00F57F2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A21900"/>
    <w:multiLevelType w:val="multilevel"/>
    <w:tmpl w:val="84EC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738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F2A"/>
    <w:rsid w:val="000554F2"/>
    <w:rsid w:val="001C2C6A"/>
    <w:rsid w:val="002B6232"/>
    <w:rsid w:val="00451F88"/>
    <w:rsid w:val="00A43436"/>
    <w:rsid w:val="00AF4A52"/>
    <w:rsid w:val="00F5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24E2"/>
  <w15:chartTrackingRefBased/>
  <w15:docId w15:val="{FBDD78E4-9C46-4752-87D7-48E86F62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7F2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F2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7F2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7F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7F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7F2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7F2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7F2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7F2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7F2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F2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7F2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7F2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7F2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7F2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7F2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7F2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7F2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7F2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57F2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7F2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57F2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57F2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7F2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7F2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57F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7F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7F2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7F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7F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F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2025-08-07T00:14:00Z</dcterms:created>
  <dcterms:modified xsi:type="dcterms:W3CDTF">2025-08-07T00:15:00Z</dcterms:modified>
</cp:coreProperties>
</file>