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51124" w14:textId="77777777" w:rsidR="003C2CFE" w:rsidRPr="003C2CFE" w:rsidRDefault="003C2CFE" w:rsidP="003C2CFE">
      <w:r w:rsidRPr="003C2CFE">
        <w:rPr>
          <w:cs/>
        </w:rPr>
        <w:t xml:space="preserve">ลำดับที่ </w:t>
      </w:r>
      <w:r w:rsidRPr="003C2CFE">
        <w:t>000832</w:t>
      </w:r>
      <w:r w:rsidRPr="003C2CFE">
        <w:br/>
      </w:r>
      <w:r w:rsidRPr="003C2CFE">
        <w:rPr>
          <w:cs/>
        </w:rPr>
        <w:t>หัวข้อเรื่อง การตั้งผู้แทนเฉพาะคดีในกรณีผู้เสียหายถึงแก่ความตายก่อนศาลมีคำสั่ง</w:t>
      </w:r>
      <w:r w:rsidRPr="003C2CFE">
        <w:br/>
      </w:r>
      <w:r w:rsidRPr="003C2CFE">
        <w:rPr>
          <w:cs/>
        </w:rPr>
        <w:t xml:space="preserve">วิเคราะห์ฎีกาที่ </w:t>
      </w:r>
      <w:r w:rsidRPr="003C2CFE">
        <w:t>365/2532</w:t>
      </w:r>
      <w:r w:rsidRPr="003C2CFE">
        <w:br/>
      </w:r>
      <w:r w:rsidRPr="003C2CF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C2CFE">
        <w:t>0818034097</w:t>
      </w:r>
    </w:p>
    <w:p w14:paraId="226F5A03" w14:textId="77777777" w:rsidR="003C2CFE" w:rsidRPr="003C2CFE" w:rsidRDefault="003C2CFE" w:rsidP="003C2CFE">
      <w:r w:rsidRPr="003C2CFE">
        <w:rPr>
          <w:cs/>
        </w:rPr>
        <w:t>กฎหมายเกี่ยวกับอะไร</w:t>
      </w:r>
      <w:r w:rsidRPr="003C2CFE">
        <w:br/>
      </w:r>
      <w:r w:rsidRPr="003C2CFE">
        <w:rPr>
          <w:cs/>
        </w:rPr>
        <w:t xml:space="preserve">ประมวลกฎหมายวิธีพิจารณาความอาญา มาตรา </w:t>
      </w:r>
      <w:r w:rsidRPr="003C2CFE">
        <w:t xml:space="preserve">29 </w:t>
      </w:r>
      <w:r w:rsidRPr="003C2CFE">
        <w:rPr>
          <w:cs/>
        </w:rPr>
        <w:t>วรรคสอง – การตั้งผู้แทนเฉพาะคดีในคดีอาญา กรณีผู้เสียหายเป็นผู้เยาว์หรือวิกลจริต</w:t>
      </w:r>
    </w:p>
    <w:p w14:paraId="24DCE6F4" w14:textId="77777777" w:rsidR="003C2CFE" w:rsidRPr="003C2CFE" w:rsidRDefault="003C2CFE" w:rsidP="003C2CFE">
      <w:r w:rsidRPr="003C2CFE">
        <w:rPr>
          <w:cs/>
        </w:rPr>
        <w:t xml:space="preserve">วิเคราะห์คำพิพากษาฎีกาเลขที่ </w:t>
      </w:r>
      <w:r w:rsidRPr="003C2CFE">
        <w:t>365/2532</w:t>
      </w:r>
      <w:r w:rsidRPr="003C2CFE">
        <w:br/>
      </w:r>
      <w:r w:rsidRPr="003C2CFE">
        <w:rPr>
          <w:b/>
          <w:bCs/>
          <w:cs/>
        </w:rPr>
        <w:t>ข้อเท็จจริง</w:t>
      </w:r>
      <w:r w:rsidRPr="003C2CFE">
        <w:br/>
      </w:r>
      <w:r w:rsidRPr="003C2CFE">
        <w:rPr>
          <w:cs/>
        </w:rPr>
        <w:t>ผู้ร้องยื่นคำร้องขอให้ศาลตั้งตนเป็นผู้แทนเฉพาะคดีของผู้เสียหายที่เป็นผู้เยาว์หรือวิกลจริต โดยประสงค์จะดำเนินคดีอาญาแทน แต่ปรากฏว่าผู้เสียหายได้ถึงแก่ความตายไปก่อนที่ศาลจะมีคำสั่งอนุญาตให้ผู้ร้องเป็นผู้แทนเฉพาะคดี</w:t>
      </w:r>
    </w:p>
    <w:p w14:paraId="4994EB84" w14:textId="77777777" w:rsidR="003C2CFE" w:rsidRPr="003C2CFE" w:rsidRDefault="003C2CFE" w:rsidP="003C2CFE">
      <w:r w:rsidRPr="003C2CFE">
        <w:rPr>
          <w:b/>
          <w:bCs/>
          <w:cs/>
        </w:rPr>
        <w:t>ข้อกฎหมายและดุลพินิจของศาล</w:t>
      </w:r>
      <w:r w:rsidRPr="003C2CFE">
        <w:br/>
      </w:r>
      <w:r w:rsidRPr="003C2CFE">
        <w:rPr>
          <w:cs/>
        </w:rPr>
        <w:t>การตั้งผู้แทนเฉพาะคดีนั้นมีวัตถุประสงค์เพื่อให้มีผู้ดำเนินคดีแทนผู้เสียหายที่ไม่สามารถดำเนินคดีได้ด้วยตนเอง เช่น เป็นผู้เยาว์หรือวิกลจริต ซึ่งต้องกระทำขณะที่ผู้เสียหายยังมีชีวิตอยู่</w:t>
      </w:r>
      <w:r w:rsidRPr="003C2CFE">
        <w:br/>
      </w:r>
      <w:r w:rsidRPr="003C2CFE">
        <w:rPr>
          <w:cs/>
        </w:rPr>
        <w:t>แต่เมื่อผู้เสียหายถึงแก่ความตายไปก่อนที่ศาลจะมีคำสั่งอนุญาต ศาลเห็นว่าไม่มีเหตุสมควรที่จะตั้งผู้แทนเฉพาะคดีได้อีกต่อไป เนื่องจากการดำเนินคดีแทนไม่สามารถกระทำได้หลังจากที่ผู้เสียหายถึงแก่ความตายก่อนการแต่งตั้ง</w:t>
      </w:r>
      <w:r w:rsidRPr="003C2CFE">
        <w:br/>
      </w:r>
      <w:r w:rsidRPr="003C2CFE">
        <w:rPr>
          <w:cs/>
        </w:rPr>
        <w:t xml:space="preserve">ต่างจากกรณีที่ผู้เสียหายถึงแก่ความตายหลังจากที่ศาลได้มีคำสั่งตั้งผู้แทนเฉพาะคดีไว้แล้ว ซึ่งตามมาตรา </w:t>
      </w:r>
      <w:r w:rsidRPr="003C2CFE">
        <w:t xml:space="preserve">29 </w:t>
      </w:r>
      <w:r w:rsidRPr="003C2CFE">
        <w:rPr>
          <w:cs/>
        </w:rPr>
        <w:t>วรรคสอง ผู้แทนเฉพาะคดีสามารถดำเนินคดีต่อไปได้ในฐานะโจทก์</w:t>
      </w:r>
    </w:p>
    <w:p w14:paraId="711C0EBA" w14:textId="77777777" w:rsidR="003C2CFE" w:rsidRPr="003C2CFE" w:rsidRDefault="003C2CFE" w:rsidP="003C2CFE">
      <w:r w:rsidRPr="003C2CFE">
        <w:rPr>
          <w:b/>
          <w:bCs/>
          <w:cs/>
        </w:rPr>
        <w:t>เหตุผลที่ศาลวินิจฉัย</w:t>
      </w:r>
      <w:r w:rsidRPr="003C2CFE">
        <w:br/>
      </w:r>
      <w:r w:rsidRPr="003C2CFE">
        <w:rPr>
          <w:cs/>
        </w:rPr>
        <w:t>ศาลจึงต้องยกคำร้องของผู้ร้อง เนื่องจากการตั้งผู้แทนเฉพาะคดีไม่สามารถดำเนินการย้อนหลังหรือในกรณีที่ผู้เสียหายถึงแก่ความตายไปแล้วก่อนมีคำสั่งศาลได้</w:t>
      </w:r>
    </w:p>
    <w:p w14:paraId="5C6DE55D" w14:textId="77777777" w:rsidR="003C2CFE" w:rsidRPr="003C2CFE" w:rsidRDefault="003C2CFE" w:rsidP="003C2CFE">
      <w:r w:rsidRPr="003C2CFE">
        <w:rPr>
          <w:cs/>
        </w:rPr>
        <w:t>สรุปคำพิพากษา</w:t>
      </w:r>
      <w:r w:rsidRPr="003C2CFE">
        <w:br/>
      </w:r>
      <w:r w:rsidRPr="003C2CFE">
        <w:rPr>
          <w:cs/>
        </w:rPr>
        <w:t>เมื่อผู้เสียหายถึงแก่ความตายก่อนศาลมีคำสั่งตั้งผู้แทนเฉพาะคดี การตั้งผู้แทนเฉพาะคดีจึงไม่สามารถกระทำได้อีกต่อไป ต้องยกคำร้อง</w:t>
      </w:r>
    </w:p>
    <w:p w14:paraId="2789C56E" w14:textId="202BE01E" w:rsidR="002B6232" w:rsidRDefault="003C2CFE">
      <w:r w:rsidRPr="003C2CFE">
        <w:rPr>
          <w:cs/>
        </w:rPr>
        <w:lastRenderedPageBreak/>
        <w:t xml:space="preserve">มีปัญหาปรึกษา ทนายภูวงษ์ </w:t>
      </w:r>
      <w:r w:rsidRPr="003C2CFE">
        <w:t xml:space="preserve">081-803-4097 </w:t>
      </w:r>
      <w:r w:rsidRPr="003C2CFE">
        <w:rPr>
          <w:cs/>
        </w:rPr>
        <w:t xml:space="preserve">หรือ ไลน์ ไอดี </w:t>
      </w:r>
      <w:r w:rsidRPr="003C2CFE">
        <w:t>@lawyerpoovong</w:t>
      </w:r>
      <w:r w:rsidRPr="003C2CFE">
        <w:br/>
      </w:r>
      <w:r w:rsidRPr="003C2CFE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3C2CFE">
        <w:br/>
      </w:r>
      <w:hyperlink r:id="rId4" w:history="1">
        <w:r w:rsidRPr="003C2CFE">
          <w:rPr>
            <w:rStyle w:val="Hyperlink"/>
          </w:rPr>
          <w:t>www.</w:t>
        </w:r>
        <w:r w:rsidRPr="003C2CFE">
          <w:rPr>
            <w:rStyle w:val="Hyperlink"/>
            <w:cs/>
          </w:rPr>
          <w:t>สู้คดี.</w:t>
        </w:r>
        <w:r w:rsidRPr="003C2CFE">
          <w:rPr>
            <w:rStyle w:val="Hyperlink"/>
          </w:rPr>
          <w:t>com</w:t>
        </w:r>
      </w:hyperlink>
      <w:r w:rsidRPr="003C2CFE">
        <w:t xml:space="preserve"> </w:t>
      </w:r>
      <w:r w:rsidRPr="003C2CFE">
        <w:rPr>
          <w:cs/>
        </w:rPr>
        <w:t>และ</w:t>
      </w:r>
      <w:r w:rsidRPr="003C2CFE">
        <w:t xml:space="preserve"> </w:t>
      </w:r>
      <w:hyperlink r:id="rId5" w:history="1">
        <w:r w:rsidRPr="003C2CFE">
          <w:rPr>
            <w:rStyle w:val="Hyperlink"/>
          </w:rPr>
          <w:t>www.</w:t>
        </w:r>
        <w:r w:rsidRPr="003C2CFE">
          <w:rPr>
            <w:rStyle w:val="Hyperlink"/>
            <w:cs/>
          </w:rPr>
          <w:t>ทนายภูวงษ์.</w:t>
        </w:r>
        <w:r w:rsidRPr="003C2CFE">
          <w:rPr>
            <w:rStyle w:val="Hyperlink"/>
          </w:rPr>
          <w:t>com</w:t>
        </w:r>
      </w:hyperlink>
      <w:r w:rsidRPr="003C2CFE">
        <w:t xml:space="preserve"> </w:t>
      </w:r>
      <w:r w:rsidRPr="003C2CFE">
        <w:rPr>
          <w:cs/>
        </w:rPr>
        <w:t>หรือลิงค์นี้</w:t>
      </w:r>
      <w:r w:rsidRPr="003C2CFE">
        <w:br/>
      </w:r>
      <w:hyperlink r:id="rId6" w:history="1">
        <w:r w:rsidRPr="003C2CFE">
          <w:rPr>
            <w:rStyle w:val="Hyperlink"/>
          </w:rPr>
          <w:t>www.</w:t>
        </w:r>
        <w:r w:rsidRPr="003C2CFE">
          <w:rPr>
            <w:rStyle w:val="Hyperlink"/>
            <w:cs/>
          </w:rPr>
          <w:t>สู้คดี.</w:t>
        </w:r>
        <w:r w:rsidRPr="003C2CFE">
          <w:rPr>
            <w:rStyle w:val="Hyperlink"/>
          </w:rPr>
          <w:t>com/</w:t>
        </w:r>
        <w:r w:rsidRPr="003C2CF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FE"/>
    <w:rsid w:val="000554F2"/>
    <w:rsid w:val="001C2C6A"/>
    <w:rsid w:val="002B6232"/>
    <w:rsid w:val="003C2CFE"/>
    <w:rsid w:val="00916A4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ACCB"/>
  <w15:chartTrackingRefBased/>
  <w15:docId w15:val="{148BCC6B-3B21-41A0-A733-4C2533E2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CF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CF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CF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C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C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C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C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C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C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CF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CF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CF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C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C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C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C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C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C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CF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C2C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C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C2C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C2CF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CF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CF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C2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CF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C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2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2025-08-07T00:35:00Z</dcterms:created>
  <dcterms:modified xsi:type="dcterms:W3CDTF">2025-08-07T00:36:00Z</dcterms:modified>
</cp:coreProperties>
</file>