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7DC64FC" w14:textId="77777777" w:rsidR="00C048B8" w:rsidRPr="00C048B8" w:rsidRDefault="00C048B8" w:rsidP="00C048B8">
      <w:r w:rsidRPr="00C048B8">
        <w:rPr>
          <w:cs/>
        </w:rPr>
        <w:t xml:space="preserve">ลำดับที่ </w:t>
      </w:r>
      <w:r w:rsidRPr="00C048B8">
        <w:t>000833</w:t>
      </w:r>
      <w:r w:rsidRPr="00C048B8">
        <w:br/>
      </w:r>
      <w:r w:rsidRPr="00C048B8">
        <w:rPr>
          <w:cs/>
        </w:rPr>
        <w:t>หัวข้อเรื่อง การใช้สิทธิรับช่วงเรียกร้องค่าเสียหายโดยไม่ต้องทวงถาม</w:t>
      </w:r>
      <w:r w:rsidRPr="00C048B8">
        <w:br/>
      </w:r>
      <w:r w:rsidRPr="00C048B8">
        <w:rPr>
          <w:cs/>
        </w:rPr>
        <w:t xml:space="preserve">วิเคราะห์ฎีกาที่ </w:t>
      </w:r>
      <w:r w:rsidRPr="00C048B8">
        <w:t>1686/2519</w:t>
      </w:r>
      <w:r w:rsidRPr="00C048B8">
        <w:br/>
      </w:r>
      <w:r w:rsidRPr="00C048B8">
        <w:rPr>
          <w:cs/>
        </w:rPr>
        <w:t xml:space="preserve">วิเคราะห์คำพิพากษาฎีกา โดยทนายภูวงษ์ ปรึกษากฎหมาย ปรึกษาคดีความ โทร. </w:t>
      </w:r>
      <w:r w:rsidRPr="00C048B8">
        <w:t>0818034097</w:t>
      </w:r>
    </w:p>
    <w:p w14:paraId="2D1AC33B" w14:textId="77777777" w:rsidR="00C048B8" w:rsidRPr="00C048B8" w:rsidRDefault="00C048B8" w:rsidP="00C048B8">
      <w:r w:rsidRPr="00C048B8">
        <w:rPr>
          <w:cs/>
        </w:rPr>
        <w:t>กฎหมายเกี่ยวกับอะไร</w:t>
      </w:r>
      <w:r w:rsidRPr="00C048B8">
        <w:br/>
      </w:r>
      <w:r w:rsidRPr="00C048B8">
        <w:rPr>
          <w:cs/>
        </w:rPr>
        <w:t xml:space="preserve">กฎหมายแพ่งและพาณิชย์ ว่าด้วยหนี้ที่เกิดจากการละเมิด และสิทธิการรับช่วงสิทธิของผู้ชำระหนี้แทนเจ้าหนี้ (มาตรา </w:t>
      </w:r>
      <w:r w:rsidRPr="00C048B8">
        <w:t xml:space="preserve">206, 226 </w:t>
      </w:r>
      <w:r w:rsidRPr="00C048B8">
        <w:rPr>
          <w:cs/>
        </w:rPr>
        <w:t xml:space="preserve">และ </w:t>
      </w:r>
      <w:r w:rsidRPr="00C048B8">
        <w:t>880)</w:t>
      </w:r>
    </w:p>
    <w:p w14:paraId="76C0844C" w14:textId="77777777" w:rsidR="00C048B8" w:rsidRPr="00C048B8" w:rsidRDefault="00C048B8" w:rsidP="00C048B8">
      <w:r w:rsidRPr="00C048B8">
        <w:rPr>
          <w:cs/>
        </w:rPr>
        <w:t xml:space="preserve">วิเคราะห์คำพิพากษาฎีกาเลขที่ </w:t>
      </w:r>
      <w:r w:rsidRPr="00C048B8">
        <w:t>1686/2519</w:t>
      </w:r>
      <w:r w:rsidRPr="00C048B8">
        <w:br/>
      </w:r>
      <w:r w:rsidRPr="00C048B8">
        <w:rPr>
          <w:cs/>
        </w:rPr>
        <w:t>ข้อเท็จจริง</w:t>
      </w:r>
      <w:r w:rsidRPr="00C048B8">
        <w:br/>
      </w:r>
      <w:r w:rsidRPr="00C048B8">
        <w:rPr>
          <w:cs/>
        </w:rPr>
        <w:t>มีกรณีรถยนต์ของผู้เอาประกันภัยถูกรถของผู้อื่นชนเสียหาย ผู้รับประกันภัยได้ชดใช้ค่าสินไหมทดแทนให้แก่ผู้เอาประกันภัยแล้ว ต่อมาผู้รับประกันภัยฟ้องเรียกค่าเสียหายจากนายจ้างของผู้ขับรถที่ทำละเมิดโดยตรง</w:t>
      </w:r>
    </w:p>
    <w:p w14:paraId="52A05DF4" w14:textId="77777777" w:rsidR="00C048B8" w:rsidRPr="00C048B8" w:rsidRDefault="00C048B8" w:rsidP="00C048B8">
      <w:r w:rsidRPr="00C048B8">
        <w:rPr>
          <w:cs/>
        </w:rPr>
        <w:t>ข้อกฎหมายและดุลพินิจของศาล</w:t>
      </w:r>
    </w:p>
    <w:p w14:paraId="6D414DB4" w14:textId="77777777" w:rsidR="00C048B8" w:rsidRPr="00C048B8" w:rsidRDefault="00C048B8" w:rsidP="00C048B8">
      <w:pPr>
        <w:numPr>
          <w:ilvl w:val="0"/>
          <w:numId w:val="1"/>
        </w:numPr>
      </w:pPr>
      <w:r w:rsidRPr="00C048B8">
        <w:rPr>
          <w:b/>
          <w:bCs/>
          <w:cs/>
        </w:rPr>
        <w:t xml:space="preserve">ประมวลกฎหมายแพ่งและพาณิชย์ มาตรา </w:t>
      </w:r>
      <w:r w:rsidRPr="00C048B8">
        <w:rPr>
          <w:b/>
          <w:bCs/>
        </w:rPr>
        <w:t>206</w:t>
      </w:r>
      <w:r w:rsidRPr="00C048B8">
        <w:t xml:space="preserve"> </w:t>
      </w:r>
      <w:r w:rsidRPr="00C048B8">
        <w:rPr>
          <w:cs/>
        </w:rPr>
        <w:t>กำหนดว่า หนี้ที่เกิดจากการทำละเมิด ผู้กระทำละเมิดถือว่าผิดนัดทันทีตั้งแต่เวลาทำละเมิด จึงไม่จำเป็นต้องมีการเตือนหรือทวงถามก่อนฟ้อง</w:t>
      </w:r>
    </w:p>
    <w:p w14:paraId="7D4EDA17" w14:textId="77777777" w:rsidR="00C048B8" w:rsidRPr="00C048B8" w:rsidRDefault="00C048B8" w:rsidP="00C048B8">
      <w:pPr>
        <w:numPr>
          <w:ilvl w:val="0"/>
          <w:numId w:val="1"/>
        </w:numPr>
      </w:pPr>
      <w:r w:rsidRPr="00C048B8">
        <w:rPr>
          <w:b/>
          <w:bCs/>
          <w:cs/>
        </w:rPr>
        <w:t xml:space="preserve">มาตรา </w:t>
      </w:r>
      <w:r w:rsidRPr="00C048B8">
        <w:rPr>
          <w:b/>
          <w:bCs/>
        </w:rPr>
        <w:t>226</w:t>
      </w:r>
      <w:r w:rsidRPr="00C048B8">
        <w:t xml:space="preserve"> </w:t>
      </w:r>
      <w:r w:rsidRPr="00C048B8">
        <w:rPr>
          <w:cs/>
        </w:rPr>
        <w:t>ให้สิทธิแก่ผู้ที่ชำระหนี้แทนเจ้าหนี้ (เช่น บริษัทประกันภัย) ที่มีสิทธิ “รับช่วงสิทธิ” เรียกร้องจากลูกหนี้ได้</w:t>
      </w:r>
    </w:p>
    <w:p w14:paraId="55118D2E" w14:textId="77777777" w:rsidR="00C048B8" w:rsidRPr="00C048B8" w:rsidRDefault="00C048B8" w:rsidP="00C048B8">
      <w:pPr>
        <w:numPr>
          <w:ilvl w:val="0"/>
          <w:numId w:val="1"/>
        </w:numPr>
      </w:pPr>
      <w:r w:rsidRPr="00C048B8">
        <w:rPr>
          <w:b/>
          <w:bCs/>
          <w:cs/>
        </w:rPr>
        <w:t xml:space="preserve">มาตรา </w:t>
      </w:r>
      <w:r w:rsidRPr="00C048B8">
        <w:rPr>
          <w:b/>
          <w:bCs/>
        </w:rPr>
        <w:t>880</w:t>
      </w:r>
      <w:r w:rsidRPr="00C048B8">
        <w:t xml:space="preserve"> </w:t>
      </w:r>
      <w:r w:rsidRPr="00C048B8">
        <w:rPr>
          <w:cs/>
        </w:rPr>
        <w:t>สนับสนุนว่าผู้รับประกันภัยเมื่อได้ชำระค่าสินไหมแล้ว ย่อมรับช่วงสิทธิของผู้เอาประกันภัยในการใช้สิทธิฟ้องคดีต่อผู้ทำละเมิดและนายจ้างของผู้ทำละเมิดได้</w:t>
      </w:r>
    </w:p>
    <w:p w14:paraId="1D61FC0C" w14:textId="77777777" w:rsidR="00C048B8" w:rsidRPr="00C048B8" w:rsidRDefault="00C048B8" w:rsidP="00C048B8">
      <w:r w:rsidRPr="00C048B8">
        <w:rPr>
          <w:cs/>
        </w:rPr>
        <w:t>ศาลจึงวินิจฉัยว่า บริษัทประกันภัยซึ่งได้ชำระค่าสินไหมทดแทนแก่ผู้เอาประกันภัยแล้ว มีสิทธิใช้สิทธิฟ้องนายจ้างของผู้ขับรถผู้ทำละเมิดได้ โดยไม่จำเป็นต้องมีการบอกกล่าวหรือทวงถามใดๆ ก่อน</w:t>
      </w:r>
    </w:p>
    <w:p w14:paraId="530F2622" w14:textId="77777777" w:rsidR="00C048B8" w:rsidRPr="00C048B8" w:rsidRDefault="00C048B8" w:rsidP="00C048B8">
      <w:r w:rsidRPr="00C048B8">
        <w:rPr>
          <w:cs/>
        </w:rPr>
        <w:t>สรุปคำพิพากษา</w:t>
      </w:r>
      <w:r w:rsidRPr="00C048B8">
        <w:br/>
      </w:r>
      <w:r w:rsidRPr="00C048B8">
        <w:rPr>
          <w:cs/>
        </w:rPr>
        <w:t>เจ้าหนี้จากมูลหนี้ละเมิดไม่จำเป็นต้องทวงถามลูกหนี้ก่อนฟ้องคดี ผู้รับประกันภัยที่ชำระค่าสินไหมทดแทนแทนผู้เอาประกันภัยสามารถฟ้องเรียกค่าเสียหายจากผู้ทำละเมิดและนายจ้างได้โดยตรง โดยไม่ต้องมีหนังสือทวงถามหรือบอกกล่าวใดๆ</w:t>
      </w:r>
    </w:p>
    <w:p w14:paraId="26ACD6B5" w14:textId="53658F4F" w:rsidR="002B6232" w:rsidRDefault="00C048B8">
      <w:r w:rsidRPr="00C048B8">
        <w:rPr>
          <w:cs/>
        </w:rPr>
        <w:lastRenderedPageBreak/>
        <w:t xml:space="preserve">มีปัญหาปรึกษา ทนายภูวงษ์ </w:t>
      </w:r>
      <w:r w:rsidRPr="00C048B8">
        <w:t xml:space="preserve">081-803-4097 </w:t>
      </w:r>
      <w:r w:rsidRPr="00C048B8">
        <w:rPr>
          <w:cs/>
        </w:rPr>
        <w:t xml:space="preserve">หรือ ไลน์ ไอดี </w:t>
      </w:r>
      <w:r w:rsidRPr="00C048B8">
        <w:t>@lawyerpoovong</w:t>
      </w:r>
      <w:r w:rsidRPr="00C048B8">
        <w:br/>
      </w:r>
      <w:r w:rsidRPr="00C048B8">
        <w:rPr>
          <w:cs/>
        </w:rPr>
        <w:t>ทุกปัญหามีทางออก</w:t>
      </w:r>
      <w:r w:rsidRPr="00C048B8">
        <w:br/>
      </w:r>
      <w:r w:rsidRPr="00C048B8">
        <w:rPr>
          <w:cs/>
        </w:rPr>
        <w:t>ค้นหาคำพิพากษาฎีกาทั้งหมดได้ที่ “ฎีกาสำคัญ“ ใน</w:t>
      </w:r>
      <w:proofErr w:type="spellStart"/>
      <w:r w:rsidRPr="00C048B8">
        <w:rPr>
          <w:cs/>
        </w:rPr>
        <w:t>เวป</w:t>
      </w:r>
      <w:proofErr w:type="spellEnd"/>
      <w:r w:rsidRPr="00C048B8">
        <w:rPr>
          <w:cs/>
        </w:rPr>
        <w:t>ไซ</w:t>
      </w:r>
      <w:proofErr w:type="spellStart"/>
      <w:r w:rsidRPr="00C048B8">
        <w:rPr>
          <w:cs/>
        </w:rPr>
        <w:t>ต์</w:t>
      </w:r>
      <w:proofErr w:type="spellEnd"/>
      <w:r w:rsidRPr="00C048B8">
        <w:br/>
      </w:r>
      <w:hyperlink r:id="rId5" w:history="1">
        <w:r w:rsidRPr="00C048B8">
          <w:rPr>
            <w:rStyle w:val="Hyperlink"/>
          </w:rPr>
          <w:t>www.</w:t>
        </w:r>
        <w:r w:rsidRPr="00C048B8">
          <w:rPr>
            <w:rStyle w:val="Hyperlink"/>
            <w:cs/>
          </w:rPr>
          <w:t>สู้คดี.</w:t>
        </w:r>
        <w:r w:rsidRPr="00C048B8">
          <w:rPr>
            <w:rStyle w:val="Hyperlink"/>
          </w:rPr>
          <w:t>com</w:t>
        </w:r>
      </w:hyperlink>
      <w:r w:rsidRPr="00C048B8">
        <w:t xml:space="preserve"> </w:t>
      </w:r>
      <w:r w:rsidRPr="00C048B8">
        <w:rPr>
          <w:cs/>
        </w:rPr>
        <w:t>และ</w:t>
      </w:r>
      <w:r w:rsidRPr="00C048B8">
        <w:t xml:space="preserve"> </w:t>
      </w:r>
      <w:hyperlink r:id="rId6" w:history="1">
        <w:r w:rsidRPr="00C048B8">
          <w:rPr>
            <w:rStyle w:val="Hyperlink"/>
          </w:rPr>
          <w:t>www.</w:t>
        </w:r>
        <w:r w:rsidRPr="00C048B8">
          <w:rPr>
            <w:rStyle w:val="Hyperlink"/>
            <w:cs/>
          </w:rPr>
          <w:t>ทนายภูวงษ์.</w:t>
        </w:r>
        <w:r w:rsidRPr="00C048B8">
          <w:rPr>
            <w:rStyle w:val="Hyperlink"/>
          </w:rPr>
          <w:t>com</w:t>
        </w:r>
      </w:hyperlink>
      <w:r w:rsidRPr="00C048B8">
        <w:t xml:space="preserve"> </w:t>
      </w:r>
      <w:r w:rsidRPr="00C048B8">
        <w:rPr>
          <w:cs/>
        </w:rPr>
        <w:t>หรือลิงค์นี้</w:t>
      </w:r>
      <w:r w:rsidRPr="00C048B8">
        <w:br/>
      </w:r>
      <w:hyperlink r:id="rId7" w:history="1">
        <w:r w:rsidRPr="00C048B8">
          <w:rPr>
            <w:rStyle w:val="Hyperlink"/>
          </w:rPr>
          <w:t>www.</w:t>
        </w:r>
        <w:r w:rsidRPr="00C048B8">
          <w:rPr>
            <w:rStyle w:val="Hyperlink"/>
            <w:cs/>
          </w:rPr>
          <w:t>สู้คดี.</w:t>
        </w:r>
        <w:r w:rsidRPr="00C048B8">
          <w:rPr>
            <w:rStyle w:val="Hyperlink"/>
          </w:rPr>
          <w:t>com/</w:t>
        </w:r>
        <w:r w:rsidRPr="00C048B8">
          <w:rPr>
            <w:rStyle w:val="Hyperlink"/>
            <w:cs/>
          </w:rPr>
          <w:t>ฎีกาสำคัญ</w:t>
        </w:r>
      </w:hyperlink>
    </w:p>
    <w:sectPr w:rsidR="002B623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H SarabunPSK">
    <w:charset w:val="DE"/>
    <w:family w:val="swiss"/>
    <w:pitch w:val="variable"/>
    <w:sig w:usb0="01000003" w:usb1="00000000" w:usb2="00000000" w:usb3="00000000" w:csb0="00010111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DA36EDE"/>
    <w:multiLevelType w:val="multilevel"/>
    <w:tmpl w:val="F318A82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50058771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048B8"/>
    <w:rsid w:val="000554F2"/>
    <w:rsid w:val="001C2C6A"/>
    <w:rsid w:val="002B6232"/>
    <w:rsid w:val="008A7355"/>
    <w:rsid w:val="00A43436"/>
    <w:rsid w:val="00AF4A52"/>
    <w:rsid w:val="00C048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9368F15"/>
  <w15:chartTrackingRefBased/>
  <w15:docId w15:val="{5D11447D-D336-4117-BFB7-087D302338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H SarabunPSK" w:eastAsiaTheme="minorHAnsi" w:hAnsi="TH SarabunPSK" w:cs="TH SarabunPSK"/>
        <w:sz w:val="40"/>
        <w:szCs w:val="32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C048B8"/>
    <w:pPr>
      <w:keepNext/>
      <w:keepLines/>
      <w:spacing w:before="320" w:after="40"/>
      <w:outlineLvl w:val="0"/>
    </w:pPr>
    <w:rPr>
      <w:rFonts w:asciiTheme="majorHAnsi" w:eastAsiaTheme="majorEastAsia" w:hAnsiTheme="majorHAnsi" w:cstheme="majorBidi"/>
      <w:color w:val="0F4761" w:themeColor="accent1" w:themeShade="BF"/>
      <w:szCs w:val="5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C048B8"/>
    <w:pPr>
      <w:keepNext/>
      <w:keepLines/>
      <w:spacing w:before="120" w:after="4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C048B8"/>
    <w:pPr>
      <w:keepNext/>
      <w:keepLines/>
      <w:spacing w:before="120" w:after="40"/>
      <w:outlineLvl w:val="2"/>
    </w:pPr>
    <w:rPr>
      <w:rFonts w:asciiTheme="minorHAnsi" w:eastAsiaTheme="majorEastAsia" w:hAnsiTheme="minorHAnsi" w:cstheme="majorBidi"/>
      <w:color w:val="0F4761" w:themeColor="accent1" w:themeShade="BF"/>
      <w:sz w:val="28"/>
      <w:szCs w:val="35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C048B8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C048B8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C048B8"/>
    <w:pPr>
      <w:keepNext/>
      <w:keepLines/>
      <w:spacing w:before="40" w:after="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C048B8"/>
    <w:pPr>
      <w:keepNext/>
      <w:keepLines/>
      <w:spacing w:before="40" w:after="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C048B8"/>
    <w:pPr>
      <w:keepNext/>
      <w:keepLines/>
      <w:spacing w:after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C048B8"/>
    <w:pPr>
      <w:keepNext/>
      <w:keepLines/>
      <w:spacing w:after="0"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C048B8"/>
    <w:rPr>
      <w:rFonts w:asciiTheme="majorHAnsi" w:eastAsiaTheme="majorEastAsia" w:hAnsiTheme="majorHAnsi" w:cstheme="majorBidi"/>
      <w:color w:val="0F4761" w:themeColor="accent1" w:themeShade="BF"/>
      <w:szCs w:val="5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C048B8"/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C048B8"/>
    <w:rPr>
      <w:rFonts w:asciiTheme="minorHAnsi" w:eastAsiaTheme="majorEastAsia" w:hAnsiTheme="minorHAnsi" w:cstheme="majorBidi"/>
      <w:color w:val="0F4761" w:themeColor="accent1" w:themeShade="BF"/>
      <w:sz w:val="28"/>
      <w:szCs w:val="35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C048B8"/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C048B8"/>
    <w:rPr>
      <w:rFonts w:asciiTheme="minorHAnsi" w:eastAsiaTheme="majorEastAsia" w:hAnsiTheme="minorHAnsi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C048B8"/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C048B8"/>
    <w:rPr>
      <w:rFonts w:asciiTheme="minorHAnsi" w:eastAsiaTheme="majorEastAsia" w:hAnsiTheme="minorHAnsi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C048B8"/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C048B8"/>
    <w:rPr>
      <w:rFonts w:asciiTheme="minorHAnsi" w:eastAsiaTheme="majorEastAsia" w:hAnsiTheme="minorHAnsi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C048B8"/>
    <w:pPr>
      <w:spacing w:after="4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character" w:customStyle="1" w:styleId="TitleChar">
    <w:name w:val="Title Char"/>
    <w:basedOn w:val="DefaultParagraphFont"/>
    <w:link w:val="Title"/>
    <w:uiPriority w:val="10"/>
    <w:rsid w:val="00C048B8"/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paragraph" w:styleId="Subtitle">
    <w:name w:val="Subtitle"/>
    <w:basedOn w:val="Normal"/>
    <w:next w:val="Normal"/>
    <w:link w:val="SubtitleChar"/>
    <w:uiPriority w:val="11"/>
    <w:qFormat/>
    <w:rsid w:val="00C048B8"/>
    <w:pPr>
      <w:numPr>
        <w:ilvl w:val="1"/>
      </w:numPr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35"/>
    </w:rPr>
  </w:style>
  <w:style w:type="character" w:customStyle="1" w:styleId="SubtitleChar">
    <w:name w:val="Subtitle Char"/>
    <w:basedOn w:val="DefaultParagraphFont"/>
    <w:link w:val="Subtitle"/>
    <w:uiPriority w:val="11"/>
    <w:rsid w:val="00C048B8"/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35"/>
    </w:rPr>
  </w:style>
  <w:style w:type="paragraph" w:styleId="Quote">
    <w:name w:val="Quote"/>
    <w:basedOn w:val="Normal"/>
    <w:next w:val="Normal"/>
    <w:link w:val="QuoteChar"/>
    <w:uiPriority w:val="29"/>
    <w:qFormat/>
    <w:rsid w:val="00C048B8"/>
    <w:pPr>
      <w:spacing w:before="160"/>
      <w:jc w:val="center"/>
    </w:pPr>
    <w:rPr>
      <w:rFonts w:cs="Angsana New"/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C048B8"/>
    <w:rPr>
      <w:rFonts w:cs="Angsana New"/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C048B8"/>
    <w:pPr>
      <w:ind w:left="720"/>
      <w:contextualSpacing/>
    </w:pPr>
    <w:rPr>
      <w:rFonts w:cs="Angsana New"/>
    </w:rPr>
  </w:style>
  <w:style w:type="character" w:styleId="IntenseEmphasis">
    <w:name w:val="Intense Emphasis"/>
    <w:basedOn w:val="DefaultParagraphFont"/>
    <w:uiPriority w:val="21"/>
    <w:qFormat/>
    <w:rsid w:val="00C048B8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C048B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rFonts w:cs="Angsana New"/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C048B8"/>
    <w:rPr>
      <w:rFonts w:cs="Angsana New"/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C048B8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C048B8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C048B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xn--42c6azd2br0h.com/%E0%B8%8E%E0%B8%B5%E0%B8%81%E0%B8%B2%E0%B8%AA%E0%B8%B3%E0%B8%84%E0%B8%B1%E0%B8%8D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xn--72c5ag2aj5ap1e5cxk.com/" TargetMode="External"/><Relationship Id="rId5" Type="http://schemas.openxmlformats.org/officeDocument/2006/relationships/hyperlink" Target="http://www.xn--42c6azd2br0h.com/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285</Words>
  <Characters>1627</Characters>
  <Application>Microsoft Office Word</Application>
  <DocSecurity>0</DocSecurity>
  <Lines>13</Lines>
  <Paragraphs>3</Paragraphs>
  <ScaleCrop>false</ScaleCrop>
  <Company/>
  <LinksUpToDate>false</LinksUpToDate>
  <CharactersWithSpaces>1909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ทนาย ภูวงษ์ โพธิ์ไทร</dc:creator>
  <cp:keywords/>
  <dc:description/>
  <cp:lastModifiedBy>ทนาย ภูวงษ์ โพธิ์ไทร</cp:lastModifiedBy>
  <cp:revision>1</cp:revision>
  <dcterms:created xsi:type="dcterms:W3CDTF">2025-08-07T00:36:00Z</dcterms:created>
  <dcterms:modified xsi:type="dcterms:W3CDTF">2025-08-07T00:36:00Z</dcterms:modified>
</cp:coreProperties>
</file>