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455DD" w14:textId="77777777" w:rsidR="006F237F" w:rsidRDefault="006F237F" w:rsidP="006F237F">
      <w:r>
        <w:rPr>
          <w:cs/>
        </w:rPr>
        <w:t xml:space="preserve">ลำดับที่ </w:t>
      </w:r>
      <w:r>
        <w:t>0002</w:t>
      </w:r>
    </w:p>
    <w:p w14:paraId="3AAEBFF3" w14:textId="77777777" w:rsidR="006F237F" w:rsidRDefault="006F237F" w:rsidP="006F237F">
      <w:r>
        <w:rPr>
          <w:cs/>
        </w:rPr>
        <w:t>หัวข้อเรื่อง ความรับผิดของห้างสรรพสินค้าในการดูแลสถานที่จอดรถของลูกค้า</w:t>
      </w:r>
    </w:p>
    <w:p w14:paraId="5D069DC0" w14:textId="77777777" w:rsidR="006F237F" w:rsidRDefault="006F237F" w:rsidP="006F237F">
      <w:r>
        <w:rPr>
          <w:cs/>
        </w:rPr>
        <w:t xml:space="preserve">วิเคราะห์ฎีกาที่ </w:t>
      </w:r>
      <w:r>
        <w:t>7471/2556</w:t>
      </w:r>
    </w:p>
    <w:p w14:paraId="61DEABBC" w14:textId="77777777" w:rsidR="006F237F" w:rsidRDefault="006F237F" w:rsidP="006F237F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66F3519" w14:textId="77777777" w:rsidR="006F237F" w:rsidRDefault="006F237F" w:rsidP="006F237F"/>
    <w:p w14:paraId="6354C5D7" w14:textId="77777777" w:rsidR="006F237F" w:rsidRDefault="006F237F" w:rsidP="006F237F">
      <w:r>
        <w:rPr>
          <w:cs/>
        </w:rPr>
        <w:t>กฎหมายเกี่ยวกับอะไร</w:t>
      </w:r>
    </w:p>
    <w:p w14:paraId="4636A711" w14:textId="77777777" w:rsidR="006F237F" w:rsidRDefault="006F237F" w:rsidP="006F237F">
      <w:r>
        <w:rPr>
          <w:cs/>
        </w:rPr>
        <w:t>เกี่ยวกับกฎหมายแพ่งและพาณิชย์ เรื่องการทำละเมิด และพระราชบัญญัติควบคุมอาคาร พ.ศ.</w:t>
      </w:r>
      <w:r>
        <w:t>2522</w:t>
      </w:r>
      <w:r>
        <w:rPr>
          <w:cs/>
        </w:rPr>
        <w:t xml:space="preserve"> มาตรา </w:t>
      </w:r>
      <w:r>
        <w:t xml:space="preserve">8 (9) </w:t>
      </w:r>
      <w:r>
        <w:rPr>
          <w:cs/>
        </w:rPr>
        <w:t xml:space="preserve">และมาตรา </w:t>
      </w:r>
      <w:r>
        <w:t>34</w:t>
      </w:r>
      <w:r>
        <w:rPr>
          <w:cs/>
        </w:rPr>
        <w:t xml:space="preserve"> ว่าด้วยหน้าที่ของเจ้าของอาคารในการจัดให้มีสถานที่จอดรถเพื่ออำนวยความสะดวกในการจราจร และหลักความรับผิดทางละเมิดจากการละเลยต่อหน้าที่ในการดูแลความปลอดภัยของทรัพย์สินผู้อื่น</w:t>
      </w:r>
    </w:p>
    <w:p w14:paraId="39B40879" w14:textId="77777777" w:rsidR="006F237F" w:rsidRDefault="006F237F" w:rsidP="006F237F"/>
    <w:p w14:paraId="4AB5E6DE" w14:textId="77777777" w:rsidR="006F237F" w:rsidRDefault="006F237F" w:rsidP="006F237F">
      <w:r>
        <w:rPr>
          <w:cs/>
        </w:rPr>
        <w:t xml:space="preserve">วิเคราะห์คำพิพากษาฎีกาเลขที่ </w:t>
      </w:r>
      <w:r>
        <w:t>7471/2556</w:t>
      </w:r>
    </w:p>
    <w:p w14:paraId="3F66B57B" w14:textId="77777777" w:rsidR="006F237F" w:rsidRDefault="006F237F" w:rsidP="006F237F">
      <w:r>
        <w:rPr>
          <w:cs/>
        </w:rPr>
        <w:t>ข้อเท็จจริง: จำเลยเป็นห้างสรรพสินค้าขนาดใหญ่ที่ให้บริการขายสินค้าและมีลานจอดรถให้ลูกค้าใช้งาน โดยก่อนหน้านี้เคยมีการแจกบัตรจอดรถเพื่อใช้ตรวจสอบการเข้าออก แต่ต่อมาได้ยกเลิกระบบบัตรและเปลี่ยนมาใช้กล้องวงจรปิดแทน จึงทำให้คนร้ายสามารถโจรกรรมรถยนต์ของลูกค้าได้โดยสะดวก</w:t>
      </w:r>
    </w:p>
    <w:p w14:paraId="624CF990" w14:textId="77777777" w:rsidR="006F237F" w:rsidRDefault="006F237F" w:rsidP="006F237F"/>
    <w:p w14:paraId="3E0EE6E6" w14:textId="77777777" w:rsidR="006F237F" w:rsidRDefault="006F237F" w:rsidP="006F237F">
      <w:r>
        <w:rPr>
          <w:cs/>
        </w:rPr>
        <w:t>ข้อกฎหมายและดุลพินิจของศาล: ศาลวินิจฉัยว่าแม้จำเลยจะอ้างว่ามีการแจ้งลูกค้าไว้ล่วงหน้า และมีประกาศไม่รับผิดชอบต่อการสูญหายหรือเสียหายใด ๆ รวมทั้งลูกค้าเองก็ยินยอมที่จะเสี่ยงภัยด้วยการนำรถเข้าจอด แต่ศาลเห็นว่า การบริการสถานที่จอดรถของห้างสรรพสินค้าถือเป็นบริการสำคัญและเป็นปัจจัยในการตัดสินใจของลูกค้า ดังนั้น จำเลยในฐานะเจ้าของกิจการที่เปิดให้บริการสาธารณะ ย่อมมีหน้าที่ดูแลความปลอดภัยในชีวิตและทรัพย์สินของลูกค้าอย่างเหมาะสม การยกเลิกระบบบัตรผ่านซึ่งเคยมีประสิทธิภาพและเปลี่ยนไปใช้ระบบที่หละหลวมกว่า ย่อมถือว่าเป็นการละเลยต่อหน้าที่ที่ควรกระทำเพื่อป้องกันความเสียหาย</w:t>
      </w:r>
    </w:p>
    <w:p w14:paraId="5CBCDA5F" w14:textId="77777777" w:rsidR="006F237F" w:rsidRDefault="006F237F" w:rsidP="006F237F"/>
    <w:p w14:paraId="54126007" w14:textId="77777777" w:rsidR="006F237F" w:rsidRDefault="006F237F" w:rsidP="006F237F">
      <w:r>
        <w:rPr>
          <w:cs/>
        </w:rPr>
        <w:t>ศาลจึงเห็นว่า แม้จะมีประกาศไม่รับผิดชอบ ก็ไม่มีผลเป็นการยกเว้นความรับผิดในทางละเมิดได้</w:t>
      </w:r>
    </w:p>
    <w:p w14:paraId="5FFACD80" w14:textId="77777777" w:rsidR="006F237F" w:rsidRDefault="006F237F" w:rsidP="006F237F"/>
    <w:p w14:paraId="33AA82FD" w14:textId="77777777" w:rsidR="006F237F" w:rsidRDefault="006F237F" w:rsidP="006F237F">
      <w:r>
        <w:rPr>
          <w:cs/>
        </w:rPr>
        <w:t>สรุปคำพิพากษา</w:t>
      </w:r>
    </w:p>
    <w:p w14:paraId="2F6FF56F" w14:textId="77777777" w:rsidR="006F237F" w:rsidRDefault="006F237F" w:rsidP="006F237F">
      <w:r>
        <w:rPr>
          <w:cs/>
        </w:rPr>
        <w:lastRenderedPageBreak/>
        <w:t>ศาลฎีกาวินิจฉัยว่าห้างสรรพสินค้าจำเลยมีหน้าที่ตามกฎหมายและมาตรฐานบริการในการดูแลความปลอดภัยของทรัพย์สินลูกค้า การละเลยหน้าที่ดังกล่าวจนเป็นเหตุให้เกิดการโจรกรรมรถยนต์ ถือเป็นความผิดฐานละเมิด ไม่อาจอ้างข้อจำกัดความรับผิดหรือประกาศฝ่ายเดียวมาหลีกเลี่ยงความรับผิดได้</w:t>
      </w:r>
    </w:p>
    <w:p w14:paraId="75276EC6" w14:textId="77777777" w:rsidR="006F237F" w:rsidRDefault="006F237F" w:rsidP="006F237F"/>
    <w:p w14:paraId="3609B602" w14:textId="04D19EC4" w:rsidR="002B6232" w:rsidRDefault="006F237F" w:rsidP="006F237F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7F"/>
    <w:rsid w:val="000554F2"/>
    <w:rsid w:val="002B6232"/>
    <w:rsid w:val="006F237F"/>
    <w:rsid w:val="00A43436"/>
    <w:rsid w:val="00F2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85CD0"/>
  <w15:chartTrackingRefBased/>
  <w15:docId w15:val="{10162A1A-31F0-46CD-9D35-F09723EB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237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237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237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23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23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23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23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23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23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237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237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237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23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23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23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23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23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23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237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F237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23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F237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F237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237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237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F23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23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237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23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2025-07-19T01:17:00Z</dcterms:created>
  <dcterms:modified xsi:type="dcterms:W3CDTF">2025-07-19T01:18:00Z</dcterms:modified>
</cp:coreProperties>
</file>