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1E8F" w14:textId="77777777" w:rsidR="006178B6" w:rsidRDefault="006178B6" w:rsidP="006178B6">
      <w:r>
        <w:rPr>
          <w:cs/>
        </w:rPr>
        <w:t xml:space="preserve">ลำดับที่ </w:t>
      </w:r>
      <w:r>
        <w:t>0008</w:t>
      </w:r>
    </w:p>
    <w:p w14:paraId="5CFF5041" w14:textId="77777777" w:rsidR="006178B6" w:rsidRDefault="006178B6" w:rsidP="006178B6">
      <w:r>
        <w:rPr>
          <w:cs/>
        </w:rPr>
        <w:t>หัวข้อเรื่อง การรุกล้ำลำรางสาธารณะอันเป็นสาธารณสมบัติของแผ่นดินในเขตเทศบาล</w:t>
      </w:r>
    </w:p>
    <w:p w14:paraId="49B6B491" w14:textId="77777777" w:rsidR="006178B6" w:rsidRDefault="006178B6" w:rsidP="006178B6"/>
    <w:p w14:paraId="0139E82F" w14:textId="77777777" w:rsidR="006178B6" w:rsidRDefault="006178B6" w:rsidP="006178B6">
      <w:r>
        <w:rPr>
          <w:cs/>
        </w:rPr>
        <w:t xml:space="preserve">วิเคราะห์ฎีกาที่ </w:t>
      </w:r>
      <w:r>
        <w:t>1189/2535</w:t>
      </w:r>
    </w:p>
    <w:p w14:paraId="258D0DD2" w14:textId="77777777" w:rsidR="006178B6" w:rsidRDefault="006178B6" w:rsidP="006178B6"/>
    <w:p w14:paraId="2F57F45A" w14:textId="77777777" w:rsidR="006178B6" w:rsidRDefault="006178B6" w:rsidP="006178B6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C45F57A" w14:textId="77777777" w:rsidR="006178B6" w:rsidRDefault="006178B6" w:rsidP="006178B6"/>
    <w:p w14:paraId="02E7242D" w14:textId="77777777" w:rsidR="006178B6" w:rsidRDefault="006178B6" w:rsidP="006178B6">
      <w:r>
        <w:rPr>
          <w:cs/>
        </w:rPr>
        <w:t>กฎหมายเกี่ยวกับอะไร</w:t>
      </w:r>
    </w:p>
    <w:p w14:paraId="78637BDB" w14:textId="77777777" w:rsidR="006178B6" w:rsidRDefault="006178B6" w:rsidP="006178B6">
      <w:r>
        <w:rPr>
          <w:cs/>
        </w:rPr>
        <w:t>เกี่ยวกับกฎหมายที่ดิน กฎหมายแพ่งและพาณิชย์ว่าด้วยทรัพย์สินของแผ่นดิน และวิธีพิจารณาความแพ่ง</w:t>
      </w:r>
    </w:p>
    <w:p w14:paraId="1B937288" w14:textId="77777777" w:rsidR="006178B6" w:rsidRDefault="006178B6" w:rsidP="006178B6"/>
    <w:p w14:paraId="029D7A17" w14:textId="77777777" w:rsidR="006178B6" w:rsidRDefault="006178B6" w:rsidP="006178B6">
      <w:r>
        <w:rPr>
          <w:cs/>
        </w:rPr>
        <w:t xml:space="preserve">วิเคราะห์คำพิพากษาฎีกาที่ </w:t>
      </w:r>
      <w:r>
        <w:t>1189/2535</w:t>
      </w:r>
    </w:p>
    <w:p w14:paraId="6E617E0C" w14:textId="77777777" w:rsidR="006178B6" w:rsidRDefault="006178B6" w:rsidP="006178B6">
      <w:r>
        <w:rPr>
          <w:cs/>
        </w:rPr>
        <w:t>ข้อเท็จจริง</w:t>
      </w:r>
    </w:p>
    <w:p w14:paraId="2D2D8D52" w14:textId="77777777" w:rsidR="006178B6" w:rsidRDefault="006178B6" w:rsidP="006178B6">
      <w:r>
        <w:rPr>
          <w:cs/>
        </w:rPr>
        <w:t xml:space="preserve">โจทก์เป็นเทศบาลซึ่งมีหน้าที่ดูแลรักษาสาธารณสมบัติของแผ่นดินในเขตเทศบาล ได้ยื่นฟ้องจำเลยว่ามีการปลูกสร้างอาคารรุกล้ำเข้าไปในลำรางสาธารณะซึ่งตื้นเขินกลายเป็นที่ดินสาธารณประโยชน์ในความดูแลของเทศบาล เนื้อที่ </w:t>
      </w:r>
      <w:r>
        <w:t>4.4</w:t>
      </w:r>
      <w:r>
        <w:rPr>
          <w:cs/>
        </w:rPr>
        <w:t xml:space="preserve"> ตารางวา โดยขอให้ศาลมีคำสั่งให้จำเลยรื้อถอนสิ่งปลูกสร้างออก</w:t>
      </w:r>
    </w:p>
    <w:p w14:paraId="4793500A" w14:textId="77777777" w:rsidR="006178B6" w:rsidRDefault="006178B6" w:rsidP="006178B6"/>
    <w:p w14:paraId="797273E2" w14:textId="77777777" w:rsidR="006178B6" w:rsidRDefault="006178B6" w:rsidP="006178B6">
      <w:r>
        <w:rPr>
          <w:cs/>
        </w:rPr>
        <w:t>ข้อกฎหมายและดุลพินิจของศาล</w:t>
      </w:r>
    </w:p>
    <w:p w14:paraId="36D4A6A7" w14:textId="77777777" w:rsidR="006178B6" w:rsidRDefault="006178B6" w:rsidP="006178B6">
      <w:r>
        <w:rPr>
          <w:cs/>
        </w:rPr>
        <w:t>ศาลวินิจฉัยว่า</w:t>
      </w:r>
    </w:p>
    <w:p w14:paraId="170A30C2" w14:textId="77777777" w:rsidR="006178B6" w:rsidRDefault="006178B6" w:rsidP="006178B6">
      <w:r>
        <w:t xml:space="preserve"> • </w:t>
      </w:r>
      <w:r>
        <w:rPr>
          <w:cs/>
        </w:rPr>
        <w:t xml:space="preserve">คำฟ้องของโจทก์แสดงโดยแจ้งชัดถึงข้อหา คำขอและข้ออ้าง ไม่เป็นฟ้องเคลือบคลุม ชอบด้วย ป.วิ.พ. มาตรา </w:t>
      </w:r>
      <w:r>
        <w:t>172</w:t>
      </w:r>
    </w:p>
    <w:p w14:paraId="7CFD3F04" w14:textId="77777777" w:rsidR="006178B6" w:rsidRDefault="006178B6" w:rsidP="006178B6">
      <w:r>
        <w:t xml:space="preserve"> • </w:t>
      </w:r>
      <w:r>
        <w:rPr>
          <w:cs/>
        </w:rPr>
        <w:t>โจทก์ไม่ต้องแสดงโฉนดหรือหลักฐานสิทธิในที่ดินว่าเป็นสาธารณประโยชน์ เนื่องจากสภาพของที่ดินสามารถพิสูจน์ได้ตามข้อเท็จจริงในชั้นพิจารณา</w:t>
      </w:r>
    </w:p>
    <w:p w14:paraId="1A6773AB" w14:textId="77777777" w:rsidR="006178B6" w:rsidRDefault="006178B6" w:rsidP="006178B6">
      <w:r>
        <w:t xml:space="preserve"> • </w:t>
      </w:r>
      <w:r>
        <w:rPr>
          <w:cs/>
        </w:rPr>
        <w:t>ลำรางเดิมมีสภาพเป็นคลองระบายน้ำจากภูเขา ไม่มีเอกชนผู้ใดขุดใช้ประโยชน์ส่วนตัว จึงถือว่าเป็นลำรางสาธารณะ และเป็นสาธารณสมบัติของแผ่นดิน</w:t>
      </w:r>
    </w:p>
    <w:p w14:paraId="0DCD1A4D" w14:textId="77777777" w:rsidR="006178B6" w:rsidRDefault="006178B6" w:rsidP="006178B6">
      <w:r>
        <w:t xml:space="preserve"> • </w:t>
      </w:r>
      <w:r>
        <w:rPr>
          <w:cs/>
        </w:rPr>
        <w:t xml:space="preserve">แม้ภายหลังลำรางจะตื้นเขิน ไม่มีการใช้ประโยชน์ หรือมีผู้ถมดินรุกล้ำเข้าไป ที่ดินก็ยังถือเป็นสาธารณสมบัติของแผ่นดิน ตราบใดที่ยังไม่มีพระราชกฤษฎีกาเพิกถอนตาม มาตรา </w:t>
      </w:r>
      <w:r>
        <w:t>8</w:t>
      </w:r>
      <w:r>
        <w:rPr>
          <w:cs/>
        </w:rPr>
        <w:t xml:space="preserve"> แห่งประมวลกฎหมายที่ดิน</w:t>
      </w:r>
    </w:p>
    <w:p w14:paraId="1076B1C6" w14:textId="77777777" w:rsidR="006178B6" w:rsidRDefault="006178B6" w:rsidP="006178B6">
      <w:r>
        <w:lastRenderedPageBreak/>
        <w:t xml:space="preserve"> • </w:t>
      </w:r>
      <w:r>
        <w:rPr>
          <w:cs/>
        </w:rPr>
        <w:t>เทศบาลมีอำนาจฟ้องขอให้รื้อถอนสิ่งปลูกสร้างที่รุกล้ำโดยไม่ต้องบอกกล่าวล่วงหน้า</w:t>
      </w:r>
    </w:p>
    <w:p w14:paraId="348EBC71" w14:textId="77777777" w:rsidR="006178B6" w:rsidRDefault="006178B6" w:rsidP="006178B6"/>
    <w:p w14:paraId="62E007C7" w14:textId="77777777" w:rsidR="006178B6" w:rsidRDefault="006178B6" w:rsidP="006178B6">
      <w:r>
        <w:rPr>
          <w:cs/>
        </w:rPr>
        <w:t>สรุปคำพิพากษา</w:t>
      </w:r>
    </w:p>
    <w:p w14:paraId="47973722" w14:textId="77777777" w:rsidR="006178B6" w:rsidRDefault="006178B6" w:rsidP="006178B6">
      <w:r>
        <w:rPr>
          <w:cs/>
        </w:rPr>
        <w:t>การที่จำเลยปลูกสร้างอาคารรุกล้ำลำรางสาธารณะที่แม้จะตื้นเขินและไม่มีผู้ใช้ประโยชน์ในปัจจุบัน ที่ดินนั้นยังคงเป็นสาธารณสมบัติของแผ่นดินอยู่ และเทศบาลมีอำนาจฟ้องร้องเพื่อให้จำเลยรื้อถอนสิ่งปลูกสร้างที่รุกล้ำออกได้โดยไม่ต้องบอกกล่าวล่วงหน้า</w:t>
      </w:r>
    </w:p>
    <w:p w14:paraId="0F2AE507" w14:textId="77777777" w:rsidR="006178B6" w:rsidRDefault="006178B6" w:rsidP="006178B6"/>
    <w:p w14:paraId="5E430E9F" w14:textId="7BA0F091" w:rsidR="002B6232" w:rsidRDefault="006178B6" w:rsidP="006178B6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B6"/>
    <w:rsid w:val="000554F2"/>
    <w:rsid w:val="002B6232"/>
    <w:rsid w:val="006178B6"/>
    <w:rsid w:val="00A43436"/>
    <w:rsid w:val="00E3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FA9CF"/>
  <w15:chartTrackingRefBased/>
  <w15:docId w15:val="{4430EEF6-E36E-4166-8EE6-0C1FD972B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8B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8B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8B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8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8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8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8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8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8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8B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8B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8B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8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8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8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8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8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8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8B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178B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8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178B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178B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8B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8B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178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8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8B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8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2025-07-19T01:26:00Z</dcterms:created>
  <dcterms:modified xsi:type="dcterms:W3CDTF">2025-07-19T01:26:00Z</dcterms:modified>
</cp:coreProperties>
</file>