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12C07" w14:textId="77777777" w:rsidR="00A12C3F" w:rsidRDefault="00A12C3F" w:rsidP="00A12C3F">
      <w:r>
        <w:rPr>
          <w:cs/>
        </w:rPr>
        <w:t xml:space="preserve">ลำดับที่ </w:t>
      </w:r>
      <w:r>
        <w:t>00024</w:t>
      </w:r>
    </w:p>
    <w:p w14:paraId="1C62D2CD" w14:textId="77777777" w:rsidR="00A12C3F" w:rsidRDefault="00A12C3F" w:rsidP="00A12C3F">
      <w:r>
        <w:rPr>
          <w:cs/>
        </w:rPr>
        <w:t>หัวข้อ เจ้าอาวาสไม่เป็นเจ้าหน้าที่ของรัฐตามกฎหมาย ป.ป.ช.</w:t>
      </w:r>
    </w:p>
    <w:p w14:paraId="163DB62D" w14:textId="77777777" w:rsidR="00A12C3F" w:rsidRDefault="00A12C3F" w:rsidP="00A12C3F">
      <w:r>
        <w:rPr>
          <w:cs/>
        </w:rPr>
        <w:t xml:space="preserve">วิเคราะห์ฎีกาที่ </w:t>
      </w:r>
      <w:r>
        <w:t>7540/2554</w:t>
      </w:r>
    </w:p>
    <w:p w14:paraId="58829C8F" w14:textId="77777777" w:rsidR="00A12C3F" w:rsidRDefault="00A12C3F" w:rsidP="00A12C3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5BD0D57" w14:textId="77777777" w:rsidR="00A12C3F" w:rsidRDefault="00A12C3F" w:rsidP="00A12C3F"/>
    <w:p w14:paraId="60B591F4" w14:textId="77777777" w:rsidR="00A12C3F" w:rsidRDefault="00A12C3F" w:rsidP="00A12C3F">
      <w:r>
        <w:rPr>
          <w:cs/>
        </w:rPr>
        <w:t>กฎหมายเกี่ยวกับอะไร</w:t>
      </w:r>
    </w:p>
    <w:p w14:paraId="30AD2531" w14:textId="77777777" w:rsidR="00A12C3F" w:rsidRDefault="00A12C3F" w:rsidP="00A12C3F">
      <w:r>
        <w:rPr>
          <w:cs/>
        </w:rPr>
        <w:t>พระราชบัญญัติคณะสงฆ์</w:t>
      </w:r>
      <w:r>
        <w:t xml:space="preserve">, </w:t>
      </w:r>
      <w:r>
        <w:rPr>
          <w:cs/>
        </w:rPr>
        <w:t>ประมวลกฎหมายอาญา</w:t>
      </w:r>
      <w:r>
        <w:t xml:space="preserve">, </w:t>
      </w:r>
      <w:r>
        <w:rPr>
          <w:cs/>
        </w:rPr>
        <w:t>พระราชบัญญัติประกอบรัฐธรรมนูญว่าด้วยการป้องกันและปราบปรามการทุจริต</w:t>
      </w:r>
      <w:r>
        <w:t xml:space="preserve">, </w:t>
      </w:r>
      <w:r>
        <w:rPr>
          <w:cs/>
        </w:rPr>
        <w:t>กฎกระทรวงว่าด้วยการจัดการทรัพย์สินของวัด และประมวลกฎหมายวิธีพิจารณาความอาญา</w:t>
      </w:r>
    </w:p>
    <w:p w14:paraId="7D78A3AF" w14:textId="77777777" w:rsidR="00A12C3F" w:rsidRDefault="00A12C3F" w:rsidP="00A12C3F"/>
    <w:p w14:paraId="182C7D71" w14:textId="77777777" w:rsidR="00A12C3F" w:rsidRDefault="00A12C3F" w:rsidP="00A12C3F">
      <w:r>
        <w:rPr>
          <w:cs/>
        </w:rPr>
        <w:t xml:space="preserve">วิเคราะห์คำพิพากษาฎีกาที่ </w:t>
      </w:r>
      <w:r>
        <w:t>7540/2554</w:t>
      </w:r>
    </w:p>
    <w:p w14:paraId="7DD51E1B" w14:textId="77777777" w:rsidR="00A12C3F" w:rsidRDefault="00A12C3F" w:rsidP="00A12C3F">
      <w:r>
        <w:rPr>
          <w:cs/>
        </w:rPr>
        <w:t>ข้อเท็จจริง</w:t>
      </w:r>
    </w:p>
    <w:p w14:paraId="73F0EBA4" w14:textId="77777777" w:rsidR="00A12C3F" w:rsidRDefault="00A12C3F" w:rsidP="00A12C3F">
      <w:r>
        <w:rPr>
          <w:cs/>
        </w:rPr>
        <w:t>จำเลยเป็นพระภิกษุในตำแหน่งเจ้าอาวาสของวัดแห่งหนึ่ง (โจทก์ร่วม) และเป็นผู้มีหน้าที่จัดการดูแลทรัพย์สินของวัด ได้รับเงินเดือนนิตยภัตจากรัฐ ซึ่งเป็นงบประมาณแผ่นดิน โดยมีประเด็นเกี่ยวกับการฝากและใช้เงินของวัดที่อาจขัดต่อกฎระเบียบที่กำหนด</w:t>
      </w:r>
    </w:p>
    <w:p w14:paraId="7C8CD9E7" w14:textId="77777777" w:rsidR="00A12C3F" w:rsidRDefault="00A12C3F" w:rsidP="00A12C3F"/>
    <w:p w14:paraId="42905F57" w14:textId="77777777" w:rsidR="00A12C3F" w:rsidRDefault="00A12C3F" w:rsidP="00A12C3F">
      <w:r>
        <w:rPr>
          <w:cs/>
        </w:rPr>
        <w:t>ข้อกฎหมายและดุลพินิจของศาล</w:t>
      </w:r>
    </w:p>
    <w:p w14:paraId="37A66027" w14:textId="77777777" w:rsidR="00A12C3F" w:rsidRDefault="00A12C3F" w:rsidP="00A12C3F">
      <w:r>
        <w:t xml:space="preserve"> 1. </w:t>
      </w:r>
      <w:r>
        <w:rPr>
          <w:cs/>
        </w:rPr>
        <w:t>สถานะของเจ้าอาวาสตามกฎหมาย ป.ป.ช.</w:t>
      </w:r>
    </w:p>
    <w:p w14:paraId="04C37FF4" w14:textId="77777777" w:rsidR="00A12C3F" w:rsidRDefault="00A12C3F" w:rsidP="00A12C3F">
      <w:r>
        <w:rPr>
          <w:cs/>
        </w:rPr>
        <w:t xml:space="preserve">ศาลวินิจฉัยว่าแม้จำเลยจะได้รับเงินเดือนนิตยภัตจากรัฐ แต่เจ้าอาวาสไม่ได้อยู่ในนิยามของ “เจ้าหน้าที่ของรัฐ” ตามมาตรา </w:t>
      </w:r>
      <w:r>
        <w:t>4</w:t>
      </w:r>
      <w:r>
        <w:rPr>
          <w:cs/>
        </w:rPr>
        <w:t xml:space="preserve"> ของ พ.ร.บ.ป.ป.ช. ที่ครอบคลุมเฉพาะผู้ดำรงตำแหน่งทางการเมือง ข้าราชการ หรือพนักงานของรัฐหรือส่วนท้องถิ่น ไม่รวมพระภิกษุ</w:t>
      </w:r>
    </w:p>
    <w:p w14:paraId="5B106791" w14:textId="77777777" w:rsidR="00A12C3F" w:rsidRDefault="00A12C3F" w:rsidP="00A12C3F">
      <w:r>
        <w:t xml:space="preserve"> 2. </w:t>
      </w:r>
      <w:r>
        <w:rPr>
          <w:cs/>
        </w:rPr>
        <w:t>สถานะของเจ้าอาวาสตามกฎหมายอาญา</w:t>
      </w:r>
    </w:p>
    <w:p w14:paraId="1F61FACC" w14:textId="77777777" w:rsidR="00A12C3F" w:rsidRDefault="00A12C3F" w:rsidP="00A12C3F">
      <w:r>
        <w:rPr>
          <w:cs/>
        </w:rPr>
        <w:t xml:space="preserve">แม้ พ.ร.บ.คณะสงฆ์ มาตรา </w:t>
      </w:r>
      <w:r>
        <w:t>45</w:t>
      </w:r>
      <w:r>
        <w:rPr>
          <w:cs/>
        </w:rPr>
        <w:t xml:space="preserve"> จะบัญญัติให้เจ้าอาวาสเป็นเจ้าพนักงานตาม ป.อาญา แต่นั่นเพียงเพื่อให้สามารถนำบทบัญญัติเกี่ยวกับความผิดต่อตำแหน่งหน้าที่มาบังคับใช้ได้เท่านั้น ไม่ได้หมายความว่าเจ้าอาวาสจะถือเป็นเจ้าหน้าที่ของรัฐตาม พ.ร.บ.ป.ป.ช.</w:t>
      </w:r>
    </w:p>
    <w:p w14:paraId="0CDF24C7" w14:textId="77777777" w:rsidR="00A12C3F" w:rsidRDefault="00A12C3F" w:rsidP="00A12C3F">
      <w:r>
        <w:lastRenderedPageBreak/>
        <w:t xml:space="preserve"> 3. </w:t>
      </w:r>
      <w:r>
        <w:rPr>
          <w:cs/>
        </w:rPr>
        <w:t>การดำเนินคดีโดยไม่ต้องส่งเรื่องให้ ป.ป.ช.</w:t>
      </w:r>
    </w:p>
    <w:p w14:paraId="67929067" w14:textId="77777777" w:rsidR="00A12C3F" w:rsidRDefault="00A12C3F" w:rsidP="00A12C3F">
      <w:r>
        <w:rPr>
          <w:cs/>
        </w:rPr>
        <w:t>เนื่องจากเจ้าอาวาสไม่เข้าข่ายเจ้าหน้าที่ของรัฐตาม พ.ร.บ.ป.ป.ช. จึงไม่จำเป็นต้องส่งเรื่องให้ ป.ป.ช. ดำเนินการไต่สวน โจทก์จึงมีอำนาจฟ้องได้โดยตรง</w:t>
      </w:r>
    </w:p>
    <w:p w14:paraId="7CBA9C67" w14:textId="77777777" w:rsidR="00A12C3F" w:rsidRDefault="00A12C3F" w:rsidP="00A12C3F">
      <w:r>
        <w:t xml:space="preserve"> 4. </w:t>
      </w:r>
      <w:r>
        <w:rPr>
          <w:cs/>
        </w:rPr>
        <w:t xml:space="preserve">การใช้คำเบิกความย้อนหลังตามมาตรา </w:t>
      </w:r>
      <w:r>
        <w:t>233</w:t>
      </w:r>
      <w:r>
        <w:rPr>
          <w:cs/>
        </w:rPr>
        <w:t xml:space="preserve"> วรรคสอง ป.วิ.อ.</w:t>
      </w:r>
    </w:p>
    <w:p w14:paraId="1E0F0538" w14:textId="77777777" w:rsidR="00A12C3F" w:rsidRDefault="00A12C3F" w:rsidP="00A12C3F">
      <w:r>
        <w:rPr>
          <w:cs/>
        </w:rPr>
        <w:t xml:space="preserve">การแก้ไขเพิ่มเติม ป.วิ.อ. มีผลใช้บังคับหลังจากวันที่ </w:t>
      </w:r>
      <w:r>
        <w:t>8</w:t>
      </w:r>
      <w:r>
        <w:rPr>
          <w:cs/>
        </w:rPr>
        <w:t xml:space="preserve"> ก.พ. </w:t>
      </w:r>
      <w:r>
        <w:t>2551</w:t>
      </w:r>
      <w:r>
        <w:rPr>
          <w:cs/>
        </w:rPr>
        <w:t xml:space="preserve"> ดังนั้น การนำคำเบิกความของจำเลยก่อนวันที่มีผลบังคับใช้มาลงโทษจำเลยจึงไม่ได้ เพราะถือเป็นการใช้บทบัญญัติที่ไม่อาจมีผลย้อนหลังเมื่อเป็นโทษ</w:t>
      </w:r>
    </w:p>
    <w:p w14:paraId="4147FB1A" w14:textId="77777777" w:rsidR="00A12C3F" w:rsidRDefault="00A12C3F" w:rsidP="00A12C3F">
      <w:r>
        <w:t xml:space="preserve"> 5. </w:t>
      </w:r>
      <w:r>
        <w:rPr>
          <w:cs/>
        </w:rPr>
        <w:t>การใช้เงินของวัดผิดระเบียบ</w:t>
      </w:r>
    </w:p>
    <w:p w14:paraId="0178F269" w14:textId="77777777" w:rsidR="00A12C3F" w:rsidRDefault="00A12C3F" w:rsidP="00A12C3F">
      <w:r>
        <w:rPr>
          <w:cs/>
        </w:rPr>
        <w:t xml:space="preserve">กฎกระทรวงกำหนดให้เงินของวัดที่เกิน </w:t>
      </w:r>
      <w:r>
        <w:t>3,000</w:t>
      </w:r>
      <w:r>
        <w:rPr>
          <w:cs/>
        </w:rPr>
        <w:t xml:space="preserve"> บาท ต้องเก็บในนามวัดเท่านั้น การฝากเงินในชื่ออื่นโดยเจตนา อาจเป็นความผิดตาม ป.อาญา มาตรา </w:t>
      </w:r>
      <w:r>
        <w:t>147 (</w:t>
      </w:r>
      <w:r>
        <w:rPr>
          <w:cs/>
        </w:rPr>
        <w:t>เกี่ยวกับการเป็นเจ้าพนักงานเบียดบังทรัพย์)</w:t>
      </w:r>
    </w:p>
    <w:p w14:paraId="17F85115" w14:textId="77777777" w:rsidR="00A12C3F" w:rsidRDefault="00A12C3F" w:rsidP="00A12C3F">
      <w:r>
        <w:rPr>
          <w:cs/>
        </w:rPr>
        <w:t>อย่างไรก็ตาม หากพิสูจน์ได้ว่าไม่ได้ใช้เงินเพื่อประโยชน์ส่วนตัว หรือเพื่อบุคคลใด การกระทำจะเป็นเพียงความผิดทางวินัยหรือทางปกครองของคณะสงฆ์ ไม่ใช่ความผิดอาญา</w:t>
      </w:r>
    </w:p>
    <w:p w14:paraId="2C4B492E" w14:textId="77777777" w:rsidR="00A12C3F" w:rsidRDefault="00A12C3F" w:rsidP="00A12C3F"/>
    <w:p w14:paraId="5F4331AE" w14:textId="77777777" w:rsidR="00A12C3F" w:rsidRDefault="00A12C3F" w:rsidP="00A12C3F">
      <w:r>
        <w:rPr>
          <w:cs/>
        </w:rPr>
        <w:t>สรุปคำพิพากษา</w:t>
      </w:r>
    </w:p>
    <w:p w14:paraId="2FD5B8BD" w14:textId="77777777" w:rsidR="00A12C3F" w:rsidRDefault="00A12C3F" w:rsidP="00A12C3F">
      <w:r>
        <w:rPr>
          <w:cs/>
        </w:rPr>
        <w:t xml:space="preserve">เจ้าอาวาสมิใช่เจ้าหน้าที่ของรัฐตาม พ.ร.บ.ป.ป.ช. จึงไม่อยู่ในอำนาจการไต่สวนของ ป.ป.ช. การดำเนินคดีโดยพนักงานสอบสวนตามวิธีปกติเป็นการชอบด้วยกฎหมาย การใช้เงินของวัดผิดจากระเบียบหรือมติมหาเถรสมาคม โดยไม่มีเจตนาเบียดบัง ย่อมไม่เป็นความผิดอาญาตาม ป.อาญา มาตรา </w:t>
      </w:r>
      <w:r>
        <w:t>147</w:t>
      </w:r>
      <w:r>
        <w:rPr>
          <w:cs/>
        </w:rPr>
        <w:t xml:space="preserve"> ส่วนบทบัญญัติใหม่ของ ป.วิ.อ. ที่เป็นโทษต่อจำเลย ใช้บังคับย้อนหลังไม่ได้</w:t>
      </w:r>
    </w:p>
    <w:p w14:paraId="351D089F" w14:textId="77777777" w:rsidR="00A12C3F" w:rsidRDefault="00A12C3F" w:rsidP="00A12C3F"/>
    <w:p w14:paraId="15A84C27" w14:textId="35E08D0F" w:rsidR="002B6232" w:rsidRDefault="00A12C3F" w:rsidP="00A12C3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3F"/>
    <w:rsid w:val="000554F2"/>
    <w:rsid w:val="002B6232"/>
    <w:rsid w:val="004D00B6"/>
    <w:rsid w:val="00A12C3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9D917"/>
  <w15:chartTrackingRefBased/>
  <w15:docId w15:val="{B43614ED-ACFF-4611-9C32-605FDA54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C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C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C3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C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C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C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C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C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C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C3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C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C3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C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C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C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C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C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C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C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2C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C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2C3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2C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C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C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12C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C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C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2025-07-20T00:46:00Z</dcterms:created>
  <dcterms:modified xsi:type="dcterms:W3CDTF">2025-07-20T00:47:00Z</dcterms:modified>
</cp:coreProperties>
</file>