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AF45A" w14:textId="77777777" w:rsidR="00860505" w:rsidRDefault="00860505" w:rsidP="00860505">
      <w:r>
        <w:rPr>
          <w:cs/>
        </w:rPr>
        <w:t xml:space="preserve">ลำดับที่ </w:t>
      </w:r>
      <w:r>
        <w:t>000054</w:t>
      </w:r>
    </w:p>
    <w:p w14:paraId="5CF8252D" w14:textId="50D537FF" w:rsidR="00860505" w:rsidRDefault="00860505" w:rsidP="00860505">
      <w:r>
        <w:rPr>
          <w:cs/>
        </w:rPr>
        <w:t>หัวข้อเรื่อง การเลิกจ้างเมื่อครบกำหนดสัญญาจ้างตามระยะเวลาที่กำหนดไว้</w:t>
      </w:r>
    </w:p>
    <w:p w14:paraId="2904AFCC" w14:textId="1ED2234E" w:rsidR="00860505" w:rsidRDefault="00860505" w:rsidP="00860505">
      <w:r>
        <w:rPr>
          <w:cs/>
        </w:rPr>
        <w:t xml:space="preserve">วิเคราะห์ฎีกาที่ </w:t>
      </w:r>
      <w:r>
        <w:t>584/2536</w:t>
      </w:r>
    </w:p>
    <w:p w14:paraId="33D8F702" w14:textId="77777777" w:rsidR="00860505" w:rsidRDefault="00860505" w:rsidP="00860505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2588CFA9" w14:textId="77777777" w:rsidR="00860505" w:rsidRDefault="00860505" w:rsidP="00860505"/>
    <w:p w14:paraId="0C934843" w14:textId="77777777" w:rsidR="00860505" w:rsidRDefault="00860505" w:rsidP="00860505">
      <w:r>
        <w:rPr>
          <w:cs/>
        </w:rPr>
        <w:t>กฎหมายเกี่ยวกับอะไร</w:t>
      </w:r>
    </w:p>
    <w:p w14:paraId="0947D8DB" w14:textId="77777777" w:rsidR="00860505" w:rsidRDefault="00860505" w:rsidP="00860505">
      <w:r>
        <w:rPr>
          <w:cs/>
        </w:rPr>
        <w:t>เกี่ยวกับกฎหมายแรงงาน เรื่องการเลิกจ้างและการจ่ายค่าชดเชยตามประกาศกระทรวงมหาดไทย เรื่องการคุ้มครองแรงงาน</w:t>
      </w:r>
    </w:p>
    <w:p w14:paraId="24570AF9" w14:textId="77777777" w:rsidR="00860505" w:rsidRDefault="00860505" w:rsidP="00860505"/>
    <w:p w14:paraId="3A4CBBE3" w14:textId="77777777" w:rsidR="00860505" w:rsidRDefault="00860505" w:rsidP="00860505">
      <w:r>
        <w:rPr>
          <w:cs/>
        </w:rPr>
        <w:t xml:space="preserve">วิเคราะห์คำพิพากษาฎีกาเลขที่ </w:t>
      </w:r>
      <w:r>
        <w:t>584/2536</w:t>
      </w:r>
    </w:p>
    <w:p w14:paraId="2CD0CD9B" w14:textId="77777777" w:rsidR="00860505" w:rsidRDefault="00860505" w:rsidP="00860505">
      <w:r>
        <w:rPr>
          <w:cs/>
        </w:rPr>
        <w:t>ข้อเท็จจริง</w:t>
      </w:r>
    </w:p>
    <w:p w14:paraId="616C7A7D" w14:textId="77777777" w:rsidR="00860505" w:rsidRDefault="00860505" w:rsidP="00860505">
      <w:r>
        <w:rPr>
          <w:cs/>
        </w:rPr>
        <w:t>โจทก์และจำเลยทำสัญญาจ้างแรงงานโดยเป็นหนังสือ มีการกำหนดระยะเวลาเริ่มต้นและสิ้นสุดการจ้างไว้ชัดเจน งานที่โจทก์ทำเป็นงานประจำ ไม่ใช่งานชั่วคราว ฤดูกาล หรือโครงการ</w:t>
      </w:r>
    </w:p>
    <w:p w14:paraId="19A3FCAE" w14:textId="77777777" w:rsidR="00860505" w:rsidRDefault="00860505" w:rsidP="00860505"/>
    <w:p w14:paraId="43216EEF" w14:textId="77777777" w:rsidR="00860505" w:rsidRDefault="00860505" w:rsidP="00860505">
      <w:r>
        <w:rPr>
          <w:cs/>
        </w:rPr>
        <w:t>ข้อกฎหมายและดุลพินิจของศาล</w:t>
      </w:r>
    </w:p>
    <w:p w14:paraId="74A9AADA" w14:textId="77777777" w:rsidR="00860505" w:rsidRDefault="00860505" w:rsidP="00860505">
      <w:r>
        <w:t xml:space="preserve"> • </w:t>
      </w:r>
      <w:r>
        <w:rPr>
          <w:cs/>
        </w:rPr>
        <w:t xml:space="preserve">เมื่อครบกำหนดสัญญาจ้างและนายจ้างไม่ให้ลูกจ้างทำงานต่อ ถือว่าเป็นการเลิกจ้างตามความหมายของ “ประกาศกระทรวงมหาดไทยฯ ข้อ </w:t>
      </w:r>
      <w:r>
        <w:t>46”</w:t>
      </w:r>
    </w:p>
    <w:p w14:paraId="2C0C59D8" w14:textId="77777777" w:rsidR="00860505" w:rsidRDefault="00860505" w:rsidP="00860505">
      <w:r>
        <w:t xml:space="preserve"> • </w:t>
      </w:r>
      <w:r>
        <w:rPr>
          <w:cs/>
        </w:rPr>
        <w:t>นายจ้างไม่สามารถอ้างว่าไม่ต้องจ่ายค่าชดเชยเพียงเพราะสัญญาสิ้นสุดลง หากงานไม่เข้าเงื่อนไขข้อยกเว้นที่กฎหมายบัญญัติไว้ (เช่น งานจร ฤดูกาล หรือโครงการ)</w:t>
      </w:r>
    </w:p>
    <w:p w14:paraId="70DF75A1" w14:textId="77777777" w:rsidR="00860505" w:rsidRDefault="00860505" w:rsidP="00860505">
      <w:r>
        <w:t xml:space="preserve"> • </w:t>
      </w:r>
      <w:r>
        <w:rPr>
          <w:cs/>
        </w:rPr>
        <w:t>ภาระในการยกข้อยกเว้นว่าเป็นงานลักษณะใดอยู่ที่ฝ่ายจำเลย (นายจ้าง)</w:t>
      </w:r>
    </w:p>
    <w:p w14:paraId="47B08A3D" w14:textId="77777777" w:rsidR="00860505" w:rsidRDefault="00860505" w:rsidP="00860505">
      <w:r>
        <w:t xml:space="preserve"> • </w:t>
      </w:r>
      <w:r>
        <w:rPr>
          <w:cs/>
        </w:rPr>
        <w:t>เมื่อนายจ้างไม่ได้ยกประเด็นดังกล่าวต่อสู้คดี ศาลจึงไม่มีหน้าที่ต้องพิจารณาว่างานนั้นเข้าเงื่อนไขข้อยกเว้นหรือไม่</w:t>
      </w:r>
    </w:p>
    <w:p w14:paraId="5AB41D9A" w14:textId="77777777" w:rsidR="00860505" w:rsidRDefault="00860505" w:rsidP="00860505"/>
    <w:p w14:paraId="4AE075CF" w14:textId="77777777" w:rsidR="00860505" w:rsidRDefault="00860505" w:rsidP="00860505">
      <w:r>
        <w:rPr>
          <w:cs/>
        </w:rPr>
        <w:t>สรุปคำพิพากษา</w:t>
      </w:r>
    </w:p>
    <w:p w14:paraId="20147060" w14:textId="77777777" w:rsidR="00860505" w:rsidRDefault="00860505" w:rsidP="00860505">
      <w:r>
        <w:rPr>
          <w:cs/>
        </w:rPr>
        <w:lastRenderedPageBreak/>
        <w:t>เมื่อสิ้นสุดระยะเวลาสัญญาจ้างแล้ว นายจ้างไม่ให้ลูกจ้างทำงานต่อโดยอ้างว่าไม่ต้องจ่ายค่าชดเชย ศาลวินิจฉัยว่าไม่ชอบ เพราะงานที่ลูกจ้างทำเป็นงานถาวรไม่เข้าเงื่อนไขข้อยกเว้น นายจ้างจึงต้องจ่ายค่าชดเชยตามกฎหมายแรงงาน</w:t>
      </w:r>
    </w:p>
    <w:p w14:paraId="4B27D51C" w14:textId="77777777" w:rsidR="00860505" w:rsidRDefault="00860505" w:rsidP="00860505"/>
    <w:p w14:paraId="643F32BD" w14:textId="522782E4" w:rsidR="002B6232" w:rsidRDefault="00860505" w:rsidP="00860505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505"/>
    <w:rsid w:val="000554F2"/>
    <w:rsid w:val="002B6232"/>
    <w:rsid w:val="00860505"/>
    <w:rsid w:val="00A43436"/>
    <w:rsid w:val="00BA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0B5DA"/>
  <w15:chartTrackingRefBased/>
  <w15:docId w15:val="{1F7DACD5-E3A6-419C-B58E-B72399843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050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050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0505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05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05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05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05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05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05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0505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050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0505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05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05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05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05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05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05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050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6050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05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6050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6050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050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050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605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05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050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05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2025-07-21T21:15:00Z</dcterms:created>
  <dcterms:modified xsi:type="dcterms:W3CDTF">2025-07-21T21:16:00Z</dcterms:modified>
</cp:coreProperties>
</file>