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BFA0D" w14:textId="77777777" w:rsidR="00881A55" w:rsidRDefault="00881A55" w:rsidP="00881A55">
      <w:r>
        <w:rPr>
          <w:cs/>
        </w:rPr>
        <w:t xml:space="preserve">ลำดับที่ </w:t>
      </w:r>
      <w:r>
        <w:t>000104</w:t>
      </w:r>
    </w:p>
    <w:p w14:paraId="50F4744D" w14:textId="77777777" w:rsidR="00881A55" w:rsidRDefault="00881A55" w:rsidP="00881A55">
      <w:r>
        <w:rPr>
          <w:cs/>
        </w:rPr>
        <w:t>หัวข้อเรื่อง พาอาวุธปืนหลายกระบอก ต้องนับเป็นกรรมเดียว</w:t>
      </w:r>
    </w:p>
    <w:p w14:paraId="4D1E94EC" w14:textId="77777777" w:rsidR="00881A55" w:rsidRDefault="00881A55" w:rsidP="00881A55">
      <w:r>
        <w:rPr>
          <w:cs/>
        </w:rPr>
        <w:t xml:space="preserve">วิเคราะห์ฎีกาที่ </w:t>
      </w:r>
      <w:r>
        <w:t>2910/2550</w:t>
      </w:r>
    </w:p>
    <w:p w14:paraId="2944119B" w14:textId="77777777" w:rsidR="00881A55" w:rsidRDefault="00881A55" w:rsidP="00881A55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364220E" w14:textId="77777777" w:rsidR="00881A55" w:rsidRDefault="00881A55" w:rsidP="00881A55"/>
    <w:p w14:paraId="237B3626" w14:textId="77777777" w:rsidR="00881A55" w:rsidRDefault="00881A55" w:rsidP="00881A55">
      <w:r>
        <w:rPr>
          <w:cs/>
        </w:rPr>
        <w:t>กฎหมายเกี่ยวกับอะไร</w:t>
      </w:r>
    </w:p>
    <w:p w14:paraId="48D91916" w14:textId="77777777" w:rsidR="00881A55" w:rsidRDefault="00881A55" w:rsidP="00881A55">
      <w:r>
        <w:rPr>
          <w:cs/>
        </w:rPr>
        <w:t xml:space="preserve">พระราชบัญญัติอาวุธปืนฯ มาตรา </w:t>
      </w:r>
      <w:r>
        <w:t>8</w:t>
      </w:r>
      <w:r>
        <w:rPr>
          <w:cs/>
        </w:rPr>
        <w:t xml:space="preserve"> ทวิ วรรคหนึ่ง</w:t>
      </w:r>
      <w:r>
        <w:t xml:space="preserve">, </w:t>
      </w:r>
      <w:r>
        <w:rPr>
          <w:cs/>
        </w:rPr>
        <w:t xml:space="preserve">มาตรา </w:t>
      </w:r>
      <w:r>
        <w:t>72</w:t>
      </w:r>
      <w:r>
        <w:rPr>
          <w:cs/>
        </w:rPr>
        <w:t xml:space="preserve"> ทวิ วรรคสอง และประมวลกฎหมายอาญา มาตรา </w:t>
      </w:r>
      <w:r>
        <w:t>90</w:t>
      </w:r>
    </w:p>
    <w:p w14:paraId="4BA42D32" w14:textId="77777777" w:rsidR="00881A55" w:rsidRDefault="00881A55" w:rsidP="00881A55"/>
    <w:p w14:paraId="7466A696" w14:textId="77777777" w:rsidR="00881A55" w:rsidRDefault="00881A55" w:rsidP="00881A55">
      <w:r>
        <w:rPr>
          <w:cs/>
        </w:rPr>
        <w:t>วิเคราะห์คำพิพากษาฎีกา</w:t>
      </w:r>
    </w:p>
    <w:p w14:paraId="2111B703" w14:textId="77777777" w:rsidR="00881A55" w:rsidRDefault="00881A55" w:rsidP="00881A55">
      <w:r>
        <w:rPr>
          <w:cs/>
        </w:rPr>
        <w:t>ข้อเท็จจริง</w:t>
      </w:r>
    </w:p>
    <w:p w14:paraId="3FA6C4EF" w14:textId="77777777" w:rsidR="00881A55" w:rsidRDefault="00881A55" w:rsidP="00881A55">
      <w:r>
        <w:rPr>
          <w:cs/>
        </w:rPr>
        <w:t xml:space="preserve">จำเลยพาอาวุธปืนจำนวน </w:t>
      </w:r>
      <w:r>
        <w:t>2</w:t>
      </w:r>
      <w:r>
        <w:rPr>
          <w:cs/>
        </w:rPr>
        <w:t xml:space="preserve"> กระบอกในคราวเดียวกัน โดยหนึ่งในนั้นเป็นอาวุธปืนที่นายทะเบียนไม่อาจออกใบอนุญาตให้ได้ และอีกกระบอกเป็นอาวุธปืนที่มีทะเบียนถูกต้อง</w:t>
      </w:r>
    </w:p>
    <w:p w14:paraId="7BDDCC4D" w14:textId="77777777" w:rsidR="00881A55" w:rsidRDefault="00881A55" w:rsidP="00881A55"/>
    <w:p w14:paraId="06F3B11E" w14:textId="77777777" w:rsidR="00881A55" w:rsidRDefault="00881A55" w:rsidP="00881A55">
      <w:r>
        <w:rPr>
          <w:cs/>
        </w:rPr>
        <w:t>ข้อกฎหมายและดุลพินิจของศาล</w:t>
      </w:r>
    </w:p>
    <w:p w14:paraId="4DDE8B36" w14:textId="77777777" w:rsidR="00881A55" w:rsidRDefault="00881A55" w:rsidP="00881A55">
      <w:r>
        <w:rPr>
          <w:cs/>
        </w:rPr>
        <w:t xml:space="preserve">ศาลฎีกาวินิจฉัยว่า การที่จำเลยพาอาวุธปืนทั้งสองกระบอกในคราวเดียวกัน ต้องนับเป็น “กรรมเดียว” ซึ่งเป็นความผิดตามพระราชบัญญัติอาวุธปืนฯ มาตรา </w:t>
      </w:r>
      <w:r>
        <w:t>8</w:t>
      </w:r>
      <w:r>
        <w:rPr>
          <w:cs/>
        </w:rPr>
        <w:t xml:space="preserve"> ทวิ วรรคหนึ่ง และมาตรา </w:t>
      </w:r>
      <w:r>
        <w:t>72</w:t>
      </w:r>
      <w:r>
        <w:rPr>
          <w:cs/>
        </w:rPr>
        <w:t xml:space="preserve"> ทวิ วรรคสอง เพียงบทเดียวเท่านั้น ไม่สามารถแยกฟ้องเป็นความผิดต่อกฎหมายหลายบทแล้วลงโทษบทที่หนักกว่าโดยอาศัย ป.อ. มาตรา </w:t>
      </w:r>
      <w:r>
        <w:t>90</w:t>
      </w:r>
      <w:r>
        <w:rPr>
          <w:cs/>
        </w:rPr>
        <w:t xml:space="preserve"> ได้</w:t>
      </w:r>
    </w:p>
    <w:p w14:paraId="6D8F831C" w14:textId="77777777" w:rsidR="00881A55" w:rsidRDefault="00881A55" w:rsidP="00881A55">
      <w:r>
        <w:rPr>
          <w:cs/>
        </w:rPr>
        <w:t xml:space="preserve">คำพิพากษาของศาลอุทธรณ์ภาค </w:t>
      </w:r>
      <w:r>
        <w:t>1</w:t>
      </w:r>
      <w:r>
        <w:rPr>
          <w:cs/>
        </w:rPr>
        <w:t xml:space="preserve"> ที่เห็นว่าให้ลงโทษฐานพาอาวุธปืนที่นายทะเบียนไม่สามารถออกใบอนุญาตให้ได้ และถือว่าความผิดฐานพาอาวุธปืนมีทะเบียนเป็นความผิดต่อกฎหมายหลายบท จึงเป็นการวินิจฉัยที่ไม่ชอบด้วยกฎหมาย</w:t>
      </w:r>
    </w:p>
    <w:p w14:paraId="35A5C9F9" w14:textId="77777777" w:rsidR="00881A55" w:rsidRDefault="00881A55" w:rsidP="00881A55"/>
    <w:p w14:paraId="34423897" w14:textId="77777777" w:rsidR="00881A55" w:rsidRDefault="00881A55" w:rsidP="00881A55">
      <w:r>
        <w:rPr>
          <w:cs/>
        </w:rPr>
        <w:t>สรุปคำพิพากษา</w:t>
      </w:r>
    </w:p>
    <w:p w14:paraId="6B81B83E" w14:textId="77777777" w:rsidR="00881A55" w:rsidRDefault="00881A55" w:rsidP="00881A55">
      <w:r>
        <w:rPr>
          <w:cs/>
        </w:rPr>
        <w:lastRenderedPageBreak/>
        <w:t xml:space="preserve">การพาอาวุธปืน </w:t>
      </w:r>
      <w:r>
        <w:t>2</w:t>
      </w:r>
      <w:r>
        <w:rPr>
          <w:cs/>
        </w:rPr>
        <w:t xml:space="preserve"> กระบอกพร้อมกัน ไม่ว่าจะมีทะเบียนหรือไม่มีทะเบียน ให้ถือเป็นกรรมเดียว เป็นความผิดบทเดียวเท่านั้น การแยกบทลงโทษและเลือกบทที่หนักกว่าโดยใช้ มาตรา </w:t>
      </w:r>
      <w:r>
        <w:t>90</w:t>
      </w:r>
      <w:r>
        <w:rPr>
          <w:cs/>
        </w:rPr>
        <w:t xml:space="preserve"> จึงไม่ชอบ ศาลฎีกาแก้ไขคำพิพากษาศาลอุทธรณ์ให้ถูกต้องตามหลักกฎหมาย</w:t>
      </w:r>
    </w:p>
    <w:p w14:paraId="6A8615FC" w14:textId="77777777" w:rsidR="00881A55" w:rsidRDefault="00881A55" w:rsidP="00881A55"/>
    <w:p w14:paraId="60B6AD62" w14:textId="3506614E" w:rsidR="002B6232" w:rsidRDefault="00881A55" w:rsidP="00881A55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A55"/>
    <w:rsid w:val="000554F2"/>
    <w:rsid w:val="002B6232"/>
    <w:rsid w:val="00881A55"/>
    <w:rsid w:val="00A43436"/>
    <w:rsid w:val="00FE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B2957"/>
  <w15:chartTrackingRefBased/>
  <w15:docId w15:val="{8FA28CCB-EC49-4082-A0A3-4E8B898E1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1A5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1A5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1A5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1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1A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1A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1A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1A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1A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1A5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1A5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1A5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1A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1A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1A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1A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1A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1A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1A5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81A5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1A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81A5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81A5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1A5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1A5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81A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1A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1A5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1A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2025-07-23T00:21:00Z</dcterms:created>
  <dcterms:modified xsi:type="dcterms:W3CDTF">2025-07-23T00:21:00Z</dcterms:modified>
</cp:coreProperties>
</file>