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6660C" w14:textId="77777777" w:rsidR="0010377D" w:rsidRDefault="0010377D" w:rsidP="0010377D">
      <w:r>
        <w:rPr>
          <w:cs/>
        </w:rPr>
        <w:t xml:space="preserve">ลำดับที่ </w:t>
      </w:r>
      <w:r>
        <w:t>000107</w:t>
      </w:r>
    </w:p>
    <w:p w14:paraId="45958A77" w14:textId="77777777" w:rsidR="0010377D" w:rsidRDefault="0010377D" w:rsidP="0010377D">
      <w:r>
        <w:rPr>
          <w:cs/>
        </w:rPr>
        <w:t>หัวข้อเรื่อง สำคัญผิดในราคาซื้อขายที่ดินเพราะถูกหลอกลวง ศาลวินิจฉัยให้นิติกรรมเป็นโมฆะ</w:t>
      </w:r>
    </w:p>
    <w:p w14:paraId="14EDC23D" w14:textId="77777777" w:rsidR="0010377D" w:rsidRDefault="0010377D" w:rsidP="0010377D">
      <w:r>
        <w:rPr>
          <w:cs/>
        </w:rPr>
        <w:t xml:space="preserve">วิเคราะห์ฎีกาที่ </w:t>
      </w:r>
      <w:r>
        <w:t>6103/2545</w:t>
      </w:r>
    </w:p>
    <w:p w14:paraId="00414AD2" w14:textId="77777777" w:rsidR="0010377D" w:rsidRDefault="0010377D" w:rsidP="0010377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3E017A7" w14:textId="77777777" w:rsidR="0010377D" w:rsidRDefault="0010377D" w:rsidP="0010377D"/>
    <w:p w14:paraId="26F858CF" w14:textId="77777777" w:rsidR="0010377D" w:rsidRDefault="0010377D" w:rsidP="0010377D">
      <w:r>
        <w:rPr>
          <w:cs/>
        </w:rPr>
        <w:t>กฎหมายเกี่ยวกับอะไร</w:t>
      </w:r>
    </w:p>
    <w:p w14:paraId="2073B7B8" w14:textId="77777777" w:rsidR="0010377D" w:rsidRDefault="0010377D" w:rsidP="0010377D">
      <w:r>
        <w:rPr>
          <w:cs/>
        </w:rPr>
        <w:t xml:space="preserve">ประมวลกฎหมายแพ่งและพาณิชย์ มาตรา </w:t>
      </w:r>
      <w:r>
        <w:t>156</w:t>
      </w:r>
      <w:r>
        <w:rPr>
          <w:cs/>
        </w:rPr>
        <w:t xml:space="preserve"> และมาตรา </w:t>
      </w:r>
      <w:r>
        <w:t>159</w:t>
      </w:r>
      <w:r>
        <w:rPr>
          <w:cs/>
        </w:rPr>
        <w:t xml:space="preserve"> ว่าด้วยนิติกรรมที่เกิดจากการสำคัญผิดในสาระสำคัญ และนิติกรรมที่เกิดจากกลฉ้อฉล</w:t>
      </w:r>
    </w:p>
    <w:p w14:paraId="125BE25E" w14:textId="77777777" w:rsidR="0010377D" w:rsidRDefault="0010377D" w:rsidP="0010377D"/>
    <w:p w14:paraId="6A07DF6D" w14:textId="77777777" w:rsidR="0010377D" w:rsidRDefault="0010377D" w:rsidP="0010377D">
      <w:r>
        <w:rPr>
          <w:cs/>
        </w:rPr>
        <w:t>วิเคราะห์คำพิพากษา</w:t>
      </w:r>
    </w:p>
    <w:p w14:paraId="4B134A0A" w14:textId="77777777" w:rsidR="0010377D" w:rsidRDefault="0010377D" w:rsidP="0010377D">
      <w:r>
        <w:rPr>
          <w:cs/>
        </w:rPr>
        <w:t>ข้อเท็จจริง</w:t>
      </w:r>
    </w:p>
    <w:p w14:paraId="3E0C3B9F" w14:textId="77777777" w:rsidR="0010377D" w:rsidRDefault="0010377D" w:rsidP="0010377D">
      <w:r>
        <w:rPr>
          <w:cs/>
        </w:rPr>
        <w:t xml:space="preserve">โจทก์ตกลงขายที่ดินให้จำเลยที่ </w:t>
      </w:r>
      <w:r>
        <w:t>1</w:t>
      </w:r>
      <w:r>
        <w:rPr>
          <w:cs/>
        </w:rPr>
        <w:t xml:space="preserve"> โดยเข้าใจผิดเรื่องราคาซื้อขาย ซึ่งเป็นผลจากการหลอกลวงโดยนายหน้า และจำเลยที่ </w:t>
      </w:r>
      <w:r>
        <w:t>1</w:t>
      </w:r>
      <w:r>
        <w:rPr>
          <w:cs/>
        </w:rPr>
        <w:t xml:space="preserve"> รู้หรือควรจะรู้ถึงการหลอกลวงนั้น</w:t>
      </w:r>
    </w:p>
    <w:p w14:paraId="7658225E" w14:textId="77777777" w:rsidR="0010377D" w:rsidRDefault="0010377D" w:rsidP="0010377D"/>
    <w:p w14:paraId="2E2B67A9" w14:textId="77777777" w:rsidR="0010377D" w:rsidRDefault="0010377D" w:rsidP="0010377D">
      <w:r>
        <w:rPr>
          <w:cs/>
        </w:rPr>
        <w:t>ข้อกฎหมายและดุลพินิจของศาล</w:t>
      </w:r>
    </w:p>
    <w:p w14:paraId="52348D71" w14:textId="77777777" w:rsidR="0010377D" w:rsidRDefault="0010377D" w:rsidP="0010377D">
      <w:r>
        <w:rPr>
          <w:cs/>
        </w:rPr>
        <w:t xml:space="preserve">ประเด็นหลักอยู่ที่การแสดงเจตนาในการทำนิติกรรมซื้อขายที่ดินของโจทก์ โดยที่โจทก์เข้าใจผิดในเรื่อง “ราคา” แม้ไม่ใช่การสำคัญผิดในตัวทรัพย์หรือตัวบุคคล แต่ศาลวินิจฉัยว่าราคาเป็นองค์ประกอบที่สำคัญไม่น้อยไปกว่าตัวทรัพย์ จึงถือว่าเป็น “สิ่งซึ่งเป็นสาระสำคัญของนิติกรรม” ตามมาตรา </w:t>
      </w:r>
      <w:r>
        <w:t>156</w:t>
      </w:r>
      <w:r>
        <w:rPr>
          <w:cs/>
        </w:rPr>
        <w:t xml:space="preserve"> ซึ่งระบุว่า</w:t>
      </w:r>
    </w:p>
    <w:p w14:paraId="45231A17" w14:textId="77777777" w:rsidR="0010377D" w:rsidRDefault="0010377D" w:rsidP="0010377D"/>
    <w:p w14:paraId="6EACCFBA" w14:textId="77777777" w:rsidR="0010377D" w:rsidRDefault="0010377D" w:rsidP="0010377D">
      <w:r>
        <w:t>“</w:t>
      </w:r>
      <w:r>
        <w:rPr>
          <w:cs/>
        </w:rPr>
        <w:t>ถ้าฝ่ายหนึ่งฝ่ายใดแสดงเจตนาโดยสำคัญผิดในสิ่งซึ่งเป็นสาระสำคัญแห่งนิติกรรม นิติกรรมนั้นเป็นโมฆะ”</w:t>
      </w:r>
    </w:p>
    <w:p w14:paraId="76A9F792" w14:textId="77777777" w:rsidR="0010377D" w:rsidRDefault="0010377D" w:rsidP="0010377D"/>
    <w:p w14:paraId="718B968B" w14:textId="77777777" w:rsidR="0010377D" w:rsidRDefault="0010377D" w:rsidP="0010377D">
      <w:r>
        <w:rPr>
          <w:cs/>
        </w:rPr>
        <w:t xml:space="preserve">ศาลวินิจฉัยว่านิติกรรมซื้อขายนี้แม้จะเกิดจากกลฉ้อฉลด้วย (ซึ่งโดยมาตรา </w:t>
      </w:r>
      <w:r>
        <w:t>159</w:t>
      </w:r>
      <w:r>
        <w:rPr>
          <w:cs/>
        </w:rPr>
        <w:t xml:space="preserve"> จะเป็นโมฆียะ) แต่เมื่อมีการสำคัญผิดในสิ่งที่เป็นสาระสำคัญของนิติกรรมร่วมด้วย ศาลเห็นว่าสถานะของนิติกรรมควรถือว่าเป็น “โมฆะ” ซึ่งให้ผลดีกับผู้แสดงเจตนาโดยบกพร่องมากกว่าโมฆียะ</w:t>
      </w:r>
    </w:p>
    <w:p w14:paraId="131B521A" w14:textId="77777777" w:rsidR="0010377D" w:rsidRDefault="0010377D" w:rsidP="0010377D"/>
    <w:p w14:paraId="1A296FD0" w14:textId="77777777" w:rsidR="0010377D" w:rsidRDefault="0010377D" w:rsidP="0010377D">
      <w:r>
        <w:rPr>
          <w:cs/>
        </w:rPr>
        <w:t>สรุปคำพิพากษา</w:t>
      </w:r>
    </w:p>
    <w:p w14:paraId="42B3332A" w14:textId="77777777" w:rsidR="0010377D" w:rsidRDefault="0010377D" w:rsidP="0010377D">
      <w:r>
        <w:rPr>
          <w:cs/>
        </w:rPr>
        <w:lastRenderedPageBreak/>
        <w:t xml:space="preserve">กรณีที่โจทก์เข้าใจผิดเรื่องราคาที่ดินอันเนื่องจากการหลอกลวง และจำเลยที่ </w:t>
      </w:r>
      <w:r>
        <w:t>1</w:t>
      </w:r>
      <w:r>
        <w:rPr>
          <w:cs/>
        </w:rPr>
        <w:t xml:space="preserve"> รู้หรือควรจะรู้ ศาลเห็นว่าราคาเป็นองค์ประกอบสำคัญของนิติกรรม เมื่อมีการแสดงเจตนาโดยสำคัญผิด จึงวินิจฉัยให้นิติกรรมซื้อขายนี้เป็นโมฆะ ไม่ใช่เพียงโมฆียะ อันเป็นผลที่เป็นคุณแก่ผู้ถูกหลอกลวงมากกว่า</w:t>
      </w:r>
    </w:p>
    <w:p w14:paraId="6FBE995D" w14:textId="77777777" w:rsidR="0010377D" w:rsidRDefault="0010377D" w:rsidP="0010377D"/>
    <w:p w14:paraId="19770865" w14:textId="7E0E6D15" w:rsidR="002B6232" w:rsidRDefault="0010377D" w:rsidP="0010377D">
      <w:pPr>
        <w:rPr>
          <w:rFonts w:hint="cs"/>
          <w:cs/>
        </w:rPr>
      </w:pPr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7D"/>
    <w:rsid w:val="000554F2"/>
    <w:rsid w:val="0010377D"/>
    <w:rsid w:val="002B6232"/>
    <w:rsid w:val="0093122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F11DF"/>
  <w15:chartTrackingRefBased/>
  <w15:docId w15:val="{71341D6E-F02F-408E-A917-E79A734E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7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77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77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77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77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77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7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7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7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7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7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7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77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0377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0377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0377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77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77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037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77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7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2025-07-23T00:19:00Z</dcterms:created>
  <dcterms:modified xsi:type="dcterms:W3CDTF">2025-07-23T00:19:00Z</dcterms:modified>
</cp:coreProperties>
</file>