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5BBED" w14:textId="77777777" w:rsidR="009565A3" w:rsidRDefault="009565A3" w:rsidP="009565A3">
      <w:r>
        <w:rPr>
          <w:cs/>
        </w:rPr>
        <w:t>ลำดับที่ 000140</w:t>
      </w:r>
    </w:p>
    <w:p w14:paraId="63B77459" w14:textId="77777777" w:rsidR="009565A3" w:rsidRDefault="009565A3" w:rsidP="009565A3">
      <w:r>
        <w:rPr>
          <w:cs/>
        </w:rPr>
        <w:t>หัวข้อเรื่อง การหมดอำนาจของกรรมการบริษัทหลังเลิกบริษัทและบทบาทของผู้ชำระบัญชี</w:t>
      </w:r>
    </w:p>
    <w:p w14:paraId="0FF760EA" w14:textId="77777777" w:rsidR="009565A3" w:rsidRDefault="009565A3" w:rsidP="009565A3"/>
    <w:p w14:paraId="204D97AC" w14:textId="77777777" w:rsidR="009565A3" w:rsidRDefault="009565A3" w:rsidP="009565A3">
      <w:r>
        <w:rPr>
          <w:cs/>
        </w:rPr>
        <w:t>วิเคราะห์ฎีกาที่ 10821/2556</w:t>
      </w:r>
    </w:p>
    <w:p w14:paraId="5BC070D5" w14:textId="77777777" w:rsidR="009565A3" w:rsidRDefault="009565A3" w:rsidP="009565A3"/>
    <w:p w14:paraId="00B582EF" w14:textId="77777777" w:rsidR="009565A3" w:rsidRDefault="009565A3" w:rsidP="009565A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E6CBF59" w14:textId="77777777" w:rsidR="009565A3" w:rsidRDefault="009565A3" w:rsidP="009565A3"/>
    <w:p w14:paraId="3CF59FD6" w14:textId="77777777" w:rsidR="009565A3" w:rsidRDefault="009565A3" w:rsidP="009565A3">
      <w:r>
        <w:rPr>
          <w:cs/>
        </w:rPr>
        <w:t>กฎหมายเกี่ยวกับอะไร</w:t>
      </w:r>
    </w:p>
    <w:p w14:paraId="3601A644" w14:textId="77777777" w:rsidR="009565A3" w:rsidRDefault="009565A3" w:rsidP="009565A3">
      <w:r>
        <w:rPr>
          <w:cs/>
        </w:rPr>
        <w:t>กฎหมายแพ่งและพาณิชย์ว่าด้วยนิติบุคคลประเภทบริษัทจำกัด การเลิกบริษัท การชำระบัญชี และอำนาจหน้าที่ของกรรมการและผู้ชำระบัญชี ตามประมวลกฎหมายแพ่งและพาณิชย์ มาตรา 1250</w:t>
      </w:r>
      <w:r>
        <w:t xml:space="preserve">, </w:t>
      </w:r>
      <w:r>
        <w:rPr>
          <w:cs/>
        </w:rPr>
        <w:t>1252</w:t>
      </w:r>
      <w:r>
        <w:t xml:space="preserve">, </w:t>
      </w:r>
      <w:r>
        <w:rPr>
          <w:cs/>
        </w:rPr>
        <w:t>1254 และประมวลกฎหมายวิธีพิจารณาความแพ่ง มาตรา 142(5)</w:t>
      </w:r>
      <w:r>
        <w:t xml:space="preserve">, </w:t>
      </w:r>
      <w:r>
        <w:rPr>
          <w:cs/>
        </w:rPr>
        <w:t>246</w:t>
      </w:r>
      <w:r>
        <w:t xml:space="preserve">, </w:t>
      </w:r>
      <w:r>
        <w:rPr>
          <w:cs/>
        </w:rPr>
        <w:t>247</w:t>
      </w:r>
    </w:p>
    <w:p w14:paraId="78544A27" w14:textId="77777777" w:rsidR="009565A3" w:rsidRDefault="009565A3" w:rsidP="009565A3"/>
    <w:p w14:paraId="54ADB6FF" w14:textId="77777777" w:rsidR="009565A3" w:rsidRDefault="009565A3" w:rsidP="009565A3">
      <w:r>
        <w:rPr>
          <w:cs/>
        </w:rPr>
        <w:t>วิเคราะห์คำพิพากษาฎีกาเลขที่ 10821/2556</w:t>
      </w:r>
    </w:p>
    <w:p w14:paraId="27524628" w14:textId="77777777" w:rsidR="009565A3" w:rsidRDefault="009565A3" w:rsidP="009565A3">
      <w:r>
        <w:rPr>
          <w:cs/>
        </w:rPr>
        <w:t>ข้อเท็จจริง</w:t>
      </w:r>
    </w:p>
    <w:p w14:paraId="1A5A2721" w14:textId="77777777" w:rsidR="009565A3" w:rsidRDefault="009565A3" w:rsidP="009565A3">
      <w:r>
        <w:rPr>
          <w:cs/>
        </w:rPr>
        <w:t>บริษัท ส. ได้มีการจดทะเบียนเลิกบริษัทโดยชอบ และได้แต่งตั้งจำเลยที่ 1 เป็นผู้ชำระบัญชีตามกฎหมาย ต่อมาจำเลยที่ 2 ซึ่งเคยเป็นกรรมการบริษัท ได้ทำหนังสือโอนสิทธิเรียกร้องเงินค่างานก่อสร้างของบริษัทให้แก่โจทก์ ทั้งที่ขณะนั้นจำเลยที่ 2 ไม่มีอำนาจจัดการแทนบริษัทอีกแล้ว และผู้ชำระบัญชี (จำเลยที่ 1) ไม่ได้มีส่วนเกี่ยวข้องในการโอนสิทธินั้นด้วย</w:t>
      </w:r>
    </w:p>
    <w:p w14:paraId="0F9BD21E" w14:textId="77777777" w:rsidR="009565A3" w:rsidRDefault="009565A3" w:rsidP="009565A3"/>
    <w:p w14:paraId="67D8740E" w14:textId="77777777" w:rsidR="009565A3" w:rsidRDefault="009565A3" w:rsidP="009565A3">
      <w:r>
        <w:rPr>
          <w:cs/>
        </w:rPr>
        <w:t>ข้อกฎหมายและดุลพินิจของศาล</w:t>
      </w:r>
    </w:p>
    <w:p w14:paraId="75E92EE6" w14:textId="77777777" w:rsidR="009565A3" w:rsidRDefault="009565A3" w:rsidP="009565A3">
      <w:r>
        <w:rPr>
          <w:cs/>
        </w:rPr>
        <w:t>ศาลฎีกาวินิจฉัยว่า เมื่อบริษัทเลิกกันและมีการจดทะเบียนเลิกภายใน 14 วัน ตามมาตรา 1254 แล้ว บริษัทสิ้นสภาพความเป็นนิติบุคคล กรรมการบริษัทเดิมย่อมหมดอำนาจ เว้นแต่ได้รับแต่งตั้งเป็นผู้ชำระบัญชีด้วยเท่านั้น ตามมาตรา 1252</w:t>
      </w:r>
    </w:p>
    <w:p w14:paraId="0DB92A63" w14:textId="77777777" w:rsidR="009565A3" w:rsidRDefault="009565A3" w:rsidP="009565A3">
      <w:r>
        <w:rPr>
          <w:cs/>
        </w:rPr>
        <w:t>ดังนั้น การที่จำเลยที่ 2 (ซึ่งไม่มีอำนาจ) โอนสิทธิเรียกร้องในนามบริษัทให้โจทก์ จึงไม่มีผลผูกพันบริษัท การกระทำดังกล่าวไม่สามารถผูกพันจำเลยที่ 3 ให้ต้องชำระเงินแก่โจทก์แทนบริษัทได้ และสัญญาที่ทำหลังเลิกบริษัทก็ไม่มีผลผูกพันบริษัทเช่นกัน</w:t>
      </w:r>
    </w:p>
    <w:p w14:paraId="139BE31F" w14:textId="77777777" w:rsidR="009565A3" w:rsidRDefault="009565A3" w:rsidP="009565A3">
      <w:r>
        <w:rPr>
          <w:cs/>
        </w:rPr>
        <w:lastRenderedPageBreak/>
        <w:t>ส่วนจำเลยที่ 1 ในฐานะผู้ชำระบัญชี ไม่มีหน้าที่ต้องรับผิดเป็นส่วนตัวในหนี้สินของบริษัท เพราะหน้าที่ตามมาตรา 1250 มีเพียงการชำระสะสางกิจการ ไม่ใช่เป็นผู้รับผิดชำระหนี้แทนบริษัท</w:t>
      </w:r>
    </w:p>
    <w:p w14:paraId="5E64D6DB" w14:textId="77777777" w:rsidR="009565A3" w:rsidRDefault="009565A3" w:rsidP="009565A3">
      <w:r>
        <w:rPr>
          <w:cs/>
        </w:rPr>
        <w:t>นอกจากนี้ แม้คู่ความมิได้ฎีกาในปัญหาเรื่องอำนาจฟ้อง แต่เป็นเรื่องเกี่ยวกับความสงบเรียบร้อย ศาลฎีกาจึงสามารถยกขึ้นวินิจฉัยเองได้ตามมาตรา 142(5)</w:t>
      </w:r>
      <w:r>
        <w:t xml:space="preserve">, </w:t>
      </w:r>
      <w:r>
        <w:rPr>
          <w:cs/>
        </w:rPr>
        <w:t>246 และ 247</w:t>
      </w:r>
    </w:p>
    <w:p w14:paraId="5D936B0B" w14:textId="77777777" w:rsidR="009565A3" w:rsidRDefault="009565A3" w:rsidP="009565A3"/>
    <w:p w14:paraId="7B7E7CE1" w14:textId="77777777" w:rsidR="009565A3" w:rsidRDefault="009565A3" w:rsidP="009565A3">
      <w:r>
        <w:rPr>
          <w:cs/>
        </w:rPr>
        <w:t>สรุปคำพิพากษา</w:t>
      </w:r>
    </w:p>
    <w:p w14:paraId="3E89B58E" w14:textId="77777777" w:rsidR="009565A3" w:rsidRDefault="009565A3" w:rsidP="009565A3">
      <w:r>
        <w:rPr>
          <w:cs/>
        </w:rPr>
        <w:t>หลังบริษัทจดทะเบียนเลิกอย่างถูกต้องแล้ว อำนาจในการดำเนินการแทนบริษัทตกแก่ผู้ชำระบัญชีเท่านั้น กรรมการเดิมไม่มีสิทธิดำเนินการใด ๆ ในนามบริษัทอีก การที่กรรมการเดิมโอนสิทธิเรียกร้องให้แก่บุคคลภายนอกจึงไม่มีผลผูกพันบริษัท และผู้ชำระบัญชีไม่มีหน้าที่ต้องรับผิดส่วนตัวในหนี้สินของบริษัท</w:t>
      </w:r>
    </w:p>
    <w:p w14:paraId="4406DF21" w14:textId="77777777" w:rsidR="009565A3" w:rsidRDefault="009565A3" w:rsidP="009565A3"/>
    <w:p w14:paraId="60F0E0C1" w14:textId="56AAC6F5" w:rsidR="002B6232" w:rsidRDefault="009565A3" w:rsidP="009565A3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5A3"/>
    <w:rsid w:val="000554F2"/>
    <w:rsid w:val="00233EA4"/>
    <w:rsid w:val="002B6232"/>
    <w:rsid w:val="009565A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E4D3C"/>
  <w15:chartTrackingRefBased/>
  <w15:docId w15:val="{04F29DBE-8F00-420E-B847-A12AFF20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5A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5A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5A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5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5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5A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65A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5A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5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5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5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5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5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5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5A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565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565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565A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5A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5A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565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5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5A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5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2025-07-24T01:22:00Z</dcterms:created>
  <dcterms:modified xsi:type="dcterms:W3CDTF">2025-07-24T01:23:00Z</dcterms:modified>
</cp:coreProperties>
</file>