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E2C7F" w14:textId="77777777" w:rsidR="000A5154" w:rsidRDefault="000A5154" w:rsidP="000A5154">
      <w:r>
        <w:rPr>
          <w:cs/>
        </w:rPr>
        <w:t xml:space="preserve">ลำดับที่ </w:t>
      </w:r>
      <w:r>
        <w:t>000144</w:t>
      </w:r>
    </w:p>
    <w:p w14:paraId="1E8DD3A3" w14:textId="77777777" w:rsidR="000A5154" w:rsidRDefault="000A5154" w:rsidP="000A5154">
      <w:r>
        <w:rPr>
          <w:cs/>
        </w:rPr>
        <w:t>หัวข้อ การปฏิเสธรักษาฉุกเฉินโดยสถานพยาบาลเอกชนถือเป็นการละเมิด</w:t>
      </w:r>
    </w:p>
    <w:p w14:paraId="41FCE357" w14:textId="77777777" w:rsidR="000A5154" w:rsidRDefault="000A5154" w:rsidP="000A5154">
      <w:r>
        <w:rPr>
          <w:cs/>
        </w:rPr>
        <w:t xml:space="preserve">วิเคราะห์ฎีกาที่ </w:t>
      </w:r>
      <w:r>
        <w:t>11332/2555</w:t>
      </w:r>
    </w:p>
    <w:p w14:paraId="1DAA5341" w14:textId="77777777" w:rsidR="000A5154" w:rsidRDefault="000A5154" w:rsidP="000A5154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A48A581" w14:textId="77777777" w:rsidR="000A5154" w:rsidRDefault="000A5154" w:rsidP="000A5154">
      <w:r>
        <w:rPr>
          <w:cs/>
        </w:rPr>
        <w:t>กฎหมายเกี่ยวกับอะไร</w:t>
      </w:r>
    </w:p>
    <w:p w14:paraId="400204E1" w14:textId="77777777" w:rsidR="000A5154" w:rsidRDefault="000A5154" w:rsidP="000A5154">
      <w:r>
        <w:rPr>
          <w:cs/>
        </w:rPr>
        <w:t xml:space="preserve">พระราชบัญญัติสถานพยาบาล พ.ศ. </w:t>
      </w:r>
      <w:r>
        <w:t>2541</w:t>
      </w:r>
      <w:r>
        <w:rPr>
          <w:cs/>
        </w:rPr>
        <w:t xml:space="preserve"> มาตรา </w:t>
      </w:r>
      <w:r>
        <w:t xml:space="preserve">36, </w:t>
      </w:r>
      <w:r>
        <w:rPr>
          <w:cs/>
        </w:rPr>
        <w:t>กฎหมายแพ่งและพาณิชย์ว่าด้วยความรับผิดทางละเมิด</w:t>
      </w:r>
    </w:p>
    <w:p w14:paraId="2881FC5D" w14:textId="77777777" w:rsidR="000A5154" w:rsidRDefault="000A5154" w:rsidP="000A5154"/>
    <w:p w14:paraId="1DBB4059" w14:textId="77777777" w:rsidR="000A5154" w:rsidRDefault="000A5154" w:rsidP="000A5154">
      <w:r>
        <w:rPr>
          <w:cs/>
        </w:rPr>
        <w:t xml:space="preserve">วิเคราะห์คำพิพากษาฎีกาเลขที่ </w:t>
      </w:r>
      <w:r>
        <w:t>11332/2555</w:t>
      </w:r>
    </w:p>
    <w:p w14:paraId="33A05187" w14:textId="77777777" w:rsidR="000A5154" w:rsidRDefault="000A5154" w:rsidP="000A5154">
      <w:r>
        <w:rPr>
          <w:cs/>
        </w:rPr>
        <w:t>ข้อเท็จจริง</w:t>
      </w:r>
    </w:p>
    <w:p w14:paraId="28646E8D" w14:textId="77777777" w:rsidR="000A5154" w:rsidRDefault="000A5154" w:rsidP="000A5154">
      <w:r>
        <w:rPr>
          <w:cs/>
        </w:rPr>
        <w:t>บุตรของโจทก์ได้รับบาดเจ็บจากอุบัติเหตุรถจักรยานยนต์ชนแผงเหล็ก มีอาการสมองกระทบกระเทือนและเลือดออกในสมอง จำเป็นต้องได้รับการรักษาโดยเร่งด่วน แต่สถานพยาบาลเอกชนที่จำเลยเป็นเจ้าของปฏิเสธรับตัวผู้ป่วยไว้รักษา โดยพยาบาลเวรลูกจ้างของจำเลยสอบถามหาหลักฐานการประกันสุขภาพและเมื่อไม่พบ จึงไม่รับรักษาและแนะนำให้ไปรักษาที่โรงพยาบาลของรัฐ บุตรของโจทก์เสียชีวิตในเวลาต่อมา</w:t>
      </w:r>
    </w:p>
    <w:p w14:paraId="2FF1EE24" w14:textId="77777777" w:rsidR="000A5154" w:rsidRDefault="000A5154" w:rsidP="000A5154"/>
    <w:p w14:paraId="6F49A987" w14:textId="77777777" w:rsidR="000A5154" w:rsidRDefault="000A5154" w:rsidP="000A5154">
      <w:r>
        <w:rPr>
          <w:cs/>
        </w:rPr>
        <w:t>ข้อกฎหมายและดุลพินิจของศาล</w:t>
      </w:r>
    </w:p>
    <w:p w14:paraId="77F980B3" w14:textId="77777777" w:rsidR="000A5154" w:rsidRDefault="000A5154" w:rsidP="000A5154">
      <w:r>
        <w:rPr>
          <w:cs/>
        </w:rPr>
        <w:t>ศาลพิจารณาว่าจำเลยเป็นผู้ประกอบกิจการสถานพยาบาลตามกฎหมาย มีหน้าที่ต้องดูแลผู้ป่วยที่อยู่ในภาวะฉุกเฉินให้ได้รับการรักษาอย่างเหมาะสม แม้ไม่มีเอกสารสิทธิประกันสุขภาพก็ตาม โดยเฉพาะในกรณีที่บุตรของโจทก์มีอาการรุนแรงและจำเป็นต้องได้รับการรักษาอย่างเร่งด่วน การที่พยาบาลเวรซึ่งเป็นลูกจ้างของจำเลยไม่รับไว้รักษาจึงเป็นการละเลยต่อหน้าที่ที่สถานพยาบาลมีตามกฎหมาย เป็นการกระทำละเมิดต่อโจทก์โดยตรง</w:t>
      </w:r>
    </w:p>
    <w:p w14:paraId="39CB3928" w14:textId="77777777" w:rsidR="000A5154" w:rsidRDefault="000A5154" w:rsidP="000A5154"/>
    <w:p w14:paraId="445C7D30" w14:textId="77777777" w:rsidR="000A5154" w:rsidRDefault="000A5154" w:rsidP="000A5154">
      <w:r>
        <w:rPr>
          <w:cs/>
        </w:rPr>
        <w:t>สรุปคำพิพากษา</w:t>
      </w:r>
    </w:p>
    <w:p w14:paraId="2B3B631F" w14:textId="77777777" w:rsidR="000A5154" w:rsidRDefault="000A5154" w:rsidP="000A5154">
      <w:r>
        <w:rPr>
          <w:cs/>
        </w:rPr>
        <w:t>ศาลฎีกาวินิจฉัยว่า จำเลยซึ่งเป็นผู้ประกอบกิจการสถานพยาบาลมีหน้าที่ตามกฎหมายที่จะต้องดูแลและให้การรักษาผู้ป่วยฉุกเฉิน หากไม่กระทำถือเป็นการละเมิด จำเลยมีความรับผิดต่อความเสียหายจากการที่ลูกจ้างของตนปฏิเสธรับตัวบุตรของโจทก์ไว้รักษา เป็นเหตุให้บุตรของโจทก์ถึงแก่ความตาย จำเลยจึงต้องรับผิดในทางละเมิดและต้องชดใช้ค่าสินไหมทดแทนให้โจทก์</w:t>
      </w:r>
    </w:p>
    <w:p w14:paraId="20565715" w14:textId="77777777" w:rsidR="000A5154" w:rsidRDefault="000A5154" w:rsidP="000A5154"/>
    <w:p w14:paraId="586A17AC" w14:textId="2B578AA9" w:rsidR="002B6232" w:rsidRDefault="000A5154" w:rsidP="000A5154">
      <w:r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154"/>
    <w:rsid w:val="000554F2"/>
    <w:rsid w:val="000A5154"/>
    <w:rsid w:val="002B6232"/>
    <w:rsid w:val="00A43436"/>
    <w:rsid w:val="00F00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2F537"/>
  <w15:chartTrackingRefBased/>
  <w15:docId w15:val="{38BC2F87-740A-41DF-9335-556954345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515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515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515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51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51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51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51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51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51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515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515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515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51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51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51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51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51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51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515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A515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51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A515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A515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515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515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A51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51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515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51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2025-07-25T14:14:00Z</dcterms:created>
  <dcterms:modified xsi:type="dcterms:W3CDTF">2025-07-25T14:15:00Z</dcterms:modified>
</cp:coreProperties>
</file>