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6C071" w14:textId="77777777" w:rsidR="00B630A5" w:rsidRDefault="00B630A5" w:rsidP="00B630A5">
      <w:r>
        <w:rPr>
          <w:cs/>
        </w:rPr>
        <w:t>ลำดับที่ 000157</w:t>
      </w:r>
    </w:p>
    <w:p w14:paraId="68C6D782" w14:textId="67E53749" w:rsidR="00B630A5" w:rsidRDefault="00B630A5" w:rsidP="00B630A5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การใช้ทางและสิ่งอำนวยความสะดวกของหมู่บ้านจัดสรรโดยเจ้าของที่ดินภายนอกโครงการ</w:t>
      </w:r>
    </w:p>
    <w:p w14:paraId="2F468DF7" w14:textId="77777777" w:rsidR="00B630A5" w:rsidRDefault="00B630A5" w:rsidP="00B630A5">
      <w:r>
        <w:rPr>
          <w:cs/>
        </w:rPr>
        <w:t>วิเคราะห์ฎีกาที่ 7800/2552</w:t>
      </w:r>
    </w:p>
    <w:p w14:paraId="40C0FA3F" w14:textId="77777777" w:rsidR="00B630A5" w:rsidRDefault="00B630A5" w:rsidP="00B630A5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464D2199" w14:textId="77777777" w:rsidR="00B630A5" w:rsidRDefault="00B630A5" w:rsidP="00B630A5"/>
    <w:p w14:paraId="180EB4D7" w14:textId="77777777" w:rsidR="00B630A5" w:rsidRDefault="00B630A5" w:rsidP="00B630A5">
      <w:r>
        <w:rPr>
          <w:cs/>
        </w:rPr>
        <w:t>กฎหมายเกี่ยวกับอะไร</w:t>
      </w:r>
    </w:p>
    <w:p w14:paraId="073C4FCF" w14:textId="77777777" w:rsidR="00B630A5" w:rsidRDefault="00B630A5" w:rsidP="00B630A5">
      <w:r>
        <w:rPr>
          <w:cs/>
        </w:rPr>
        <w:t xml:space="preserve"> • พระราชบัญญัติการจัดสรรที่ดิน พ.ศ. 2543</w:t>
      </w:r>
    </w:p>
    <w:p w14:paraId="2FCE786A" w14:textId="77777777" w:rsidR="00B630A5" w:rsidRDefault="00B630A5" w:rsidP="00B630A5">
      <w:r>
        <w:rPr>
          <w:cs/>
        </w:rPr>
        <w:t xml:space="preserve"> • ประมวลกฎหมายแพ่งและพาณิชย์ เรื่องสิทธิในทรัพย์สิน</w:t>
      </w:r>
    </w:p>
    <w:p w14:paraId="1EEE4789" w14:textId="77777777" w:rsidR="00B630A5" w:rsidRDefault="00B630A5" w:rsidP="00B630A5">
      <w:r>
        <w:rPr>
          <w:cs/>
        </w:rPr>
        <w:t xml:space="preserve"> • กฎหมายว่าด้วยการผังเมืองและสาธารณูปโภค</w:t>
      </w:r>
    </w:p>
    <w:p w14:paraId="363B221F" w14:textId="77777777" w:rsidR="00B630A5" w:rsidRDefault="00B630A5" w:rsidP="00B630A5"/>
    <w:p w14:paraId="1598C074" w14:textId="77777777" w:rsidR="00B630A5" w:rsidRDefault="00B630A5" w:rsidP="00B630A5">
      <w:r>
        <w:rPr>
          <w:cs/>
        </w:rPr>
        <w:t>วิเคราะห์คำพิพากษาฎีกาที่ 7800/2552</w:t>
      </w:r>
    </w:p>
    <w:p w14:paraId="201BD6AB" w14:textId="77777777" w:rsidR="00B630A5" w:rsidRDefault="00B630A5" w:rsidP="00B630A5">
      <w:r>
        <w:rPr>
          <w:cs/>
        </w:rPr>
        <w:t>ข้อเท็จจริง</w:t>
      </w:r>
    </w:p>
    <w:p w14:paraId="67071E42" w14:textId="77777777" w:rsidR="00B630A5" w:rsidRDefault="00B630A5" w:rsidP="00B630A5">
      <w:r>
        <w:rPr>
          <w:cs/>
        </w:rPr>
        <w:t>โจทก์ทั้งสองซื้อที่ดินพร้อมบ้านในโครงการหมู่บ้านจัดสรรจากจำเลย ต่อมาโจทก์ที่ 1 ซื้อที่ดินอีกแปลงหนึ่งนอกโครงการจัดสรร และไม่มีทางสาธารณะเข้าออก โดยที่ดินแปลงใหม่นี้มีเขตติดต่อกับที่ดินที่อยู่ในหมู่บ้านจัดสรร โจทก์จึงต้องการรื้อรั้วและปรับที่ดินทั้งสองแปลงให้เป็นผืนเดียวกัน รวมทั้งใช้ถนนของโครงการเพื่อเข้าออกที่ดินแปลงใหม่นอกโครงการ แต่จำเลยไม่อนุญาต</w:t>
      </w:r>
    </w:p>
    <w:p w14:paraId="1720B667" w14:textId="77777777" w:rsidR="00B630A5" w:rsidRDefault="00B630A5" w:rsidP="00B630A5"/>
    <w:p w14:paraId="5D023A86" w14:textId="77777777" w:rsidR="00B630A5" w:rsidRDefault="00B630A5" w:rsidP="00B630A5">
      <w:r>
        <w:rPr>
          <w:cs/>
        </w:rPr>
        <w:t>ข้อกฎหมายและดุลพินิจของศาล</w:t>
      </w:r>
    </w:p>
    <w:p w14:paraId="398C0DDB" w14:textId="77777777" w:rsidR="00B630A5" w:rsidRDefault="00B630A5" w:rsidP="00B630A5">
      <w:r>
        <w:rPr>
          <w:cs/>
        </w:rPr>
        <w:t>ศาลพิจารณาว่า</w:t>
      </w:r>
    </w:p>
    <w:p w14:paraId="4CFC68F8" w14:textId="77777777" w:rsidR="00B630A5" w:rsidRDefault="00B630A5" w:rsidP="00B630A5">
      <w:r>
        <w:rPr>
          <w:cs/>
        </w:rPr>
        <w:t xml:space="preserve"> • โครงการหมู่บ้านจัดสรรได้รับอนุญาตตามกฎหมาย ซึ่งรวมถึงการวางแผนและจัดสรรสิ่งอำนวยความสะดวก เช่น ถนน รั้ว ระบบสาธารณูปโภค เพื่อการใช้ประโยชน์ร่วมกันของเจ้าของที่ดินในโครงการ</w:t>
      </w:r>
    </w:p>
    <w:p w14:paraId="0A53C6D7" w14:textId="77777777" w:rsidR="00B630A5" w:rsidRDefault="00B630A5" w:rsidP="00B630A5">
      <w:r>
        <w:rPr>
          <w:cs/>
        </w:rPr>
        <w:t xml:space="preserve"> • ถนน รั้ว และสิ่งปลูกสร้างต่าง ๆ เป็นทรัพย์ส่วนรวมที่มีไว้สำหรับผู้อยู่อาศัยในโครงการ</w:t>
      </w:r>
    </w:p>
    <w:p w14:paraId="4AFFEA4A" w14:textId="77777777" w:rsidR="00B630A5" w:rsidRDefault="00B630A5" w:rsidP="00B630A5">
      <w:r>
        <w:rPr>
          <w:cs/>
        </w:rPr>
        <w:t xml:space="preserve"> • แม้โจทก์จะเป็นเจ้าของที่ดินในโครงการ แต่การใช้ถนนและรื้อรั้วเพื่อเชื่อมกับที่ดินแปลงอื่นที่อยู่นอกโครงการ ถือเป็นการใช้ประโยชน์เพื่อทรัพย์ที่ไม่ได้อยู่ในขอบเขตของโครงการ ซึ่งเป็นการเพิ่มภาระให้แก่ทรัพย์ส่วนกลางโดยไม่ได้รับอนุญาต</w:t>
      </w:r>
    </w:p>
    <w:p w14:paraId="56CBFDF6" w14:textId="77777777" w:rsidR="00B630A5" w:rsidRDefault="00B630A5" w:rsidP="00B630A5">
      <w:r>
        <w:rPr>
          <w:cs/>
        </w:rPr>
        <w:lastRenderedPageBreak/>
        <w:t xml:space="preserve"> • ตามหลักกฎหมาย บุคคลภายนอกไม่มีสิทธิเข้ามาใช้ประโยชน์จากทรัพย์ส่วนรวมของโครงการจัดสรรโดยพลการ</w:t>
      </w:r>
    </w:p>
    <w:p w14:paraId="6ADAA17A" w14:textId="77777777" w:rsidR="00B630A5" w:rsidRDefault="00B630A5" w:rsidP="00B630A5"/>
    <w:p w14:paraId="6071C0BA" w14:textId="77777777" w:rsidR="00B630A5" w:rsidRDefault="00B630A5" w:rsidP="00B630A5">
      <w:r>
        <w:rPr>
          <w:cs/>
        </w:rPr>
        <w:t>สรุปคำพิพากษา</w:t>
      </w:r>
    </w:p>
    <w:p w14:paraId="06FB7FB5" w14:textId="77777777" w:rsidR="00B630A5" w:rsidRDefault="00B630A5" w:rsidP="00B630A5">
      <w:r>
        <w:rPr>
          <w:cs/>
        </w:rPr>
        <w:t>โจทก์ไม่มีสิทธิที่จะรื้อรั้วหรือใช้ถนนภายในหมู่บ้านจัดสรรเพื่อประโยชน์ของที่ดินแปลงอื่นซึ่งอยู่นอกเขตโครงการจัดสรร เนื่องจากการดำเนินการเช่นนั้นถือเป็นการเพิ่มภาระแก่ทรัพย์ส่วนรวมโดยมิได้รับอนุญาตตามกฎหมาย</w:t>
      </w:r>
    </w:p>
    <w:p w14:paraId="795EF7F3" w14:textId="77777777" w:rsidR="00B630A5" w:rsidRDefault="00B630A5" w:rsidP="00B630A5"/>
    <w:p w14:paraId="7D8083FF" w14:textId="4B5B2421" w:rsidR="002B6232" w:rsidRDefault="00B630A5" w:rsidP="00B630A5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0A5"/>
    <w:rsid w:val="000554F2"/>
    <w:rsid w:val="002B6232"/>
    <w:rsid w:val="00A43436"/>
    <w:rsid w:val="00B630A5"/>
    <w:rsid w:val="00CB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B90CE"/>
  <w15:chartTrackingRefBased/>
  <w15:docId w15:val="{4A9EF0C0-9A3F-4109-ABE4-A467EE5DF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30A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30A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30A5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30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30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30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30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30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30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0A5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30A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30A5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30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30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30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30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30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30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30A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630A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30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630A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630A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30A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30A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630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30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30A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30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2025-07-25T14:28:00Z</dcterms:created>
  <dcterms:modified xsi:type="dcterms:W3CDTF">2025-07-25T14:29:00Z</dcterms:modified>
</cp:coreProperties>
</file>