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EB3AC" w14:textId="77777777" w:rsidR="004A2D43" w:rsidRDefault="004A2D43" w:rsidP="004A2D43">
      <w:r>
        <w:rPr>
          <w:cs/>
        </w:rPr>
        <w:t>ลำดับที่ 000158</w:t>
      </w:r>
    </w:p>
    <w:p w14:paraId="3E006DD9" w14:textId="3823141C" w:rsidR="004A2D43" w:rsidRDefault="004A2D43" w:rsidP="004A2D43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อำนาจตัวแทนช่วงกับสิทธิเรียกขับไล่ผู้เช่าช่วงภายหลังการเลิกสัญญา</w:t>
      </w:r>
    </w:p>
    <w:p w14:paraId="091C4AE2" w14:textId="34C746A5" w:rsidR="004A2D43" w:rsidRDefault="004A2D43" w:rsidP="004A2D43">
      <w:pPr>
        <w:rPr>
          <w:rFonts w:hint="cs"/>
        </w:rPr>
      </w:pPr>
      <w:r>
        <w:rPr>
          <w:cs/>
        </w:rPr>
        <w:t>วิเคราะห์ฎีกาที่ 990/2558</w:t>
      </w:r>
    </w:p>
    <w:p w14:paraId="1D7177ED" w14:textId="77777777" w:rsidR="004A2D43" w:rsidRDefault="004A2D43" w:rsidP="004A2D4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5127EF0" w14:textId="77777777" w:rsidR="004A2D43" w:rsidRDefault="004A2D43" w:rsidP="004A2D43"/>
    <w:p w14:paraId="519C8DBC" w14:textId="77777777" w:rsidR="004A2D43" w:rsidRDefault="004A2D43" w:rsidP="004A2D43">
      <w:r>
        <w:rPr>
          <w:cs/>
        </w:rPr>
        <w:t>กฎหมายเกี่ยวกับอะไร</w:t>
      </w:r>
    </w:p>
    <w:p w14:paraId="7DF6493F" w14:textId="77777777" w:rsidR="004A2D43" w:rsidRDefault="004A2D43" w:rsidP="004A2D43">
      <w:r>
        <w:rPr>
          <w:cs/>
        </w:rPr>
        <w:t xml:space="preserve"> • ประมวลกฎหมายแพ่งและพาณิชย์ มาตรา 808</w:t>
      </w:r>
      <w:r>
        <w:t xml:space="preserve">, </w:t>
      </w:r>
      <w:r>
        <w:rPr>
          <w:cs/>
        </w:rPr>
        <w:t>477</w:t>
      </w:r>
      <w:r>
        <w:t xml:space="preserve">, </w:t>
      </w:r>
      <w:r>
        <w:rPr>
          <w:cs/>
        </w:rPr>
        <w:t>549</w:t>
      </w:r>
      <w:r>
        <w:t xml:space="preserve">, </w:t>
      </w:r>
      <w:r>
        <w:rPr>
          <w:cs/>
        </w:rPr>
        <w:t>569</w:t>
      </w:r>
    </w:p>
    <w:p w14:paraId="6C6501ED" w14:textId="77777777" w:rsidR="004A2D43" w:rsidRDefault="004A2D43" w:rsidP="004A2D43">
      <w:r>
        <w:rPr>
          <w:cs/>
        </w:rPr>
        <w:t xml:space="preserve"> • ประมวลกฎหมายวิธีพิจารณาความแพ่ง มาตรา 57 (2)</w:t>
      </w:r>
      <w:r>
        <w:t xml:space="preserve">, </w:t>
      </w:r>
      <w:r>
        <w:rPr>
          <w:cs/>
        </w:rPr>
        <w:t>57 (3)</w:t>
      </w:r>
      <w:r>
        <w:t xml:space="preserve">, </w:t>
      </w:r>
      <w:r>
        <w:rPr>
          <w:cs/>
        </w:rPr>
        <w:t>58</w:t>
      </w:r>
    </w:p>
    <w:p w14:paraId="7A07CDAA" w14:textId="77777777" w:rsidR="004A2D43" w:rsidRDefault="004A2D43" w:rsidP="004A2D43"/>
    <w:p w14:paraId="1869FA9B" w14:textId="77777777" w:rsidR="004A2D43" w:rsidRDefault="004A2D43" w:rsidP="004A2D43">
      <w:r>
        <w:rPr>
          <w:cs/>
        </w:rPr>
        <w:t>วิเคราะห์คำพิพากษาฎีกาที่ 990/2558</w:t>
      </w:r>
    </w:p>
    <w:p w14:paraId="34BFCBEC" w14:textId="77777777" w:rsidR="004A2D43" w:rsidRDefault="004A2D43" w:rsidP="004A2D43">
      <w:r>
        <w:rPr>
          <w:cs/>
        </w:rPr>
        <w:t>ข้อเท็จจริง</w:t>
      </w:r>
    </w:p>
    <w:p w14:paraId="3CFEFEBE" w14:textId="77777777" w:rsidR="004A2D43" w:rsidRDefault="004A2D43" w:rsidP="004A2D43">
      <w:r>
        <w:rPr>
          <w:cs/>
        </w:rPr>
        <w:t>โจทก์มอบอำนาจให้บริษัท ซ. ฟ้องคดีแทนได้และตั้งตัวแทนช่วงได้หนึ่งคนหรือหลายคน แต่ในหนังสือมอบอำนาจไม่ได้ให้อำนาจให้ตัวแทนช่วงไปตั้งตัวแทนช่วงต่ออีกทอดหนึ่ง ดังนั้น เมื่อ ข. ได้รับการแต่งตั้งจากบริษัท ซ. เป็นตัวแทนช่วง ก็ไม่มีสิทธิตั้งให้ อ. เป็นตัวแทนช่วงอีกทอดหนึ่งเพื่อฟ้องคดีแทนโจทก์</w:t>
      </w:r>
    </w:p>
    <w:p w14:paraId="1D7F88FB" w14:textId="77777777" w:rsidR="004A2D43" w:rsidRDefault="004A2D43" w:rsidP="004A2D43"/>
    <w:p w14:paraId="40B6C360" w14:textId="77777777" w:rsidR="004A2D43" w:rsidRDefault="004A2D43" w:rsidP="004A2D43">
      <w:r>
        <w:rPr>
          <w:cs/>
        </w:rPr>
        <w:t>ต่อมาโจทก์ร่วมได้เข้ามาในคดีโดยการร้องสอดตาม ป.วิ.พ. มาตรา 57 (3) อันมีผลให้โจทก์ร่วมมีสิทธิเสมือนว่าฟ้องจำเลยเป็นคดีใหม่ แม้โจทก์เดิมจะไม่มีอำนาจฟ้อง</w:t>
      </w:r>
    </w:p>
    <w:p w14:paraId="3E720A93" w14:textId="77777777" w:rsidR="004A2D43" w:rsidRDefault="004A2D43" w:rsidP="004A2D43"/>
    <w:p w14:paraId="380C74EE" w14:textId="77777777" w:rsidR="004A2D43" w:rsidRDefault="004A2D43" w:rsidP="004A2D43">
      <w:r>
        <w:rPr>
          <w:cs/>
        </w:rPr>
        <w:t>ในเนื้อหาอีกส่วนหนึ่ง จำเลยเป็นผู้เช่าช่วงจากบริษัท ว. ซึ่งได้รับอนุญาตจากโจทก์ร่วมให้ปล่อยเช่าช่วงได้ แต่ภายหลังโจทก์ร่วมกับบริษัท ว. ได้ตกลงเลิกสัญญาเช่ากันแล้ว จำเลยในฐานะผู้เช่าช่วงย่อมไม่มีสิทธิเหนือไปกว่าผู้เช่าเดิมคือบริษัท ว. จึงไม่มีสิทธิครอบครองห้องเช่าต่อได้</w:t>
      </w:r>
    </w:p>
    <w:p w14:paraId="50EEABE5" w14:textId="77777777" w:rsidR="004A2D43" w:rsidRDefault="004A2D43" w:rsidP="004A2D43"/>
    <w:p w14:paraId="6F455D6F" w14:textId="77777777" w:rsidR="004A2D43" w:rsidRDefault="004A2D43" w:rsidP="004A2D43">
      <w:r>
        <w:rPr>
          <w:cs/>
        </w:rPr>
        <w:t>ข้อกฎหมายและดุลพินิจของศาล</w:t>
      </w:r>
    </w:p>
    <w:p w14:paraId="531E6515" w14:textId="77777777" w:rsidR="004A2D43" w:rsidRDefault="004A2D43" w:rsidP="004A2D43">
      <w:r>
        <w:rPr>
          <w:cs/>
        </w:rPr>
        <w:t xml:space="preserve"> • การมอบอำนาจให้ดำเนินคดีต้องเป็นไปตามขอบเขตที่ระบุไว้ในหนังสือมอบอำนาจ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808 หากตัวแทนช่วงตั้งตัวแทนช่วงต่อโดยไม่มีอำนาจ ย่อมไม่มีผลผูกพันผู้มอบอำนาจ</w:t>
      </w:r>
    </w:p>
    <w:p w14:paraId="5018B6E9" w14:textId="77777777" w:rsidR="004A2D43" w:rsidRDefault="004A2D43" w:rsidP="004A2D43">
      <w:r>
        <w:rPr>
          <w:cs/>
        </w:rPr>
        <w:lastRenderedPageBreak/>
        <w:t xml:space="preserve"> • แม้ผู้รับมอบอำนาจช่วงจะเขียนให้อำนาจตั้งตัวแทนช่วงต่อได้ แต่หากไม่มีอำนาจจากผู้มอบอำนาจต้นทาง ย่อมไม่มีผลตามกฎหมาย</w:t>
      </w:r>
    </w:p>
    <w:p w14:paraId="5F2DF224" w14:textId="77777777" w:rsidR="004A2D43" w:rsidRDefault="004A2D43" w:rsidP="004A2D43">
      <w:r>
        <w:rPr>
          <w:cs/>
        </w:rPr>
        <w:t xml:space="preserve"> • การร้องสอดตาม ป.วิ.พ. มาตรา 57 (3) ทำให้คู่ความที่ร้องสอดเข้ามามีสิทธิเสมือนฟ้องเป็นคดีใหม่ จึงฟ้องต่อได้ แม้ฟ้องเดิมไม่มีอำนาจ</w:t>
      </w:r>
    </w:p>
    <w:p w14:paraId="00AF45B2" w14:textId="77777777" w:rsidR="004A2D43" w:rsidRDefault="004A2D43" w:rsidP="004A2D43">
      <w:r>
        <w:rPr>
          <w:cs/>
        </w:rPr>
        <w:t xml:space="preserve"> • ในส่วนของการเช่าช่วง แม้จะชอบด้วยกฎหมายแต่เมื่อผู้ให้เช่าเดิมกับผู้เช่าตกลงเลิกสัญญา ผู้เช่าช่วงย่อมหมดสิทธิ และไม่สามารถใช้สัญญาเช่าช่วงยึดถือสิทธิได้</w:t>
      </w:r>
    </w:p>
    <w:p w14:paraId="5F115F61" w14:textId="77777777" w:rsidR="004A2D43" w:rsidRDefault="004A2D43" w:rsidP="004A2D43">
      <w:r>
        <w:rPr>
          <w:cs/>
        </w:rPr>
        <w:t xml:space="preserve"> • อย่างไรก็ดี การเรียกค่าเสียหายต้องมีคำร้องชัดเจน หากไม่ได้ยื่นคำร้องขอค่าเสียหายไว้ในคำฟ้อง ศาลจะไม่พิจารณาให้</w:t>
      </w:r>
    </w:p>
    <w:p w14:paraId="38850267" w14:textId="77777777" w:rsidR="004A2D43" w:rsidRDefault="004A2D43" w:rsidP="004A2D43"/>
    <w:p w14:paraId="61B9F984" w14:textId="77777777" w:rsidR="004A2D43" w:rsidRDefault="004A2D43" w:rsidP="004A2D43">
      <w:r>
        <w:rPr>
          <w:cs/>
        </w:rPr>
        <w:t>สรุปคำพิพากษา</w:t>
      </w:r>
    </w:p>
    <w:p w14:paraId="36A61D76" w14:textId="77777777" w:rsidR="004A2D43" w:rsidRDefault="004A2D43" w:rsidP="004A2D43">
      <w:r>
        <w:rPr>
          <w:cs/>
        </w:rPr>
        <w:t xml:space="preserve"> 1. ตัวแทนช่วงที่ไม่ได้รับอำนาจตั้งตัวแทนช่วงต่อ ไม่มีอำนาจดำเนินคดีแทนโจทก์</w:t>
      </w:r>
    </w:p>
    <w:p w14:paraId="1DC50FE9" w14:textId="77777777" w:rsidR="004A2D43" w:rsidRDefault="004A2D43" w:rsidP="004A2D43">
      <w:r>
        <w:rPr>
          <w:cs/>
        </w:rPr>
        <w:t xml:space="preserve"> 2. โจทก์ร่วมที่ร้องสอดเข้ามาตาม ป.วิ.พ. มาตรา 57 (3) มีสิทธิดำเนินคดีต่อได้</w:t>
      </w:r>
    </w:p>
    <w:p w14:paraId="2C002188" w14:textId="77777777" w:rsidR="004A2D43" w:rsidRDefault="004A2D43" w:rsidP="004A2D43">
      <w:r>
        <w:rPr>
          <w:cs/>
        </w:rPr>
        <w:t xml:space="preserve"> 3. ผู้เช่าช่วงไม่มีสิทธิเหนือกว่าผู้เช่าเดิม เมื่อสัญญาเช่าถูกเลิก จำเลยไม่มีสิทธิเข้าครอบครอง</w:t>
      </w:r>
    </w:p>
    <w:p w14:paraId="1C13279D" w14:textId="77777777" w:rsidR="004A2D43" w:rsidRDefault="004A2D43" w:rsidP="004A2D43">
      <w:r>
        <w:rPr>
          <w:cs/>
        </w:rPr>
        <w:t xml:space="preserve"> 4. โจทก์ร่วมมีสิทธิขับไล่จำเลยออกจากห้องเช่าพิพาทได้</w:t>
      </w:r>
    </w:p>
    <w:p w14:paraId="25E37745" w14:textId="77777777" w:rsidR="004A2D43" w:rsidRDefault="004A2D43" w:rsidP="004A2D43">
      <w:r>
        <w:rPr>
          <w:cs/>
        </w:rPr>
        <w:t xml:space="preserve"> 5. แต่ไม่มีสิทธิเรียกค่าเสียหาย เนื่องจากมิได้ยื่นคำร้องขอไว้</w:t>
      </w:r>
    </w:p>
    <w:p w14:paraId="2263659D" w14:textId="77777777" w:rsidR="004A2D43" w:rsidRDefault="004A2D43" w:rsidP="004A2D43"/>
    <w:p w14:paraId="02A4174A" w14:textId="5A3DFFD1" w:rsidR="002B6232" w:rsidRDefault="004A2D43" w:rsidP="004A2D43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D43"/>
    <w:rsid w:val="000554F2"/>
    <w:rsid w:val="002B6232"/>
    <w:rsid w:val="004A2D43"/>
    <w:rsid w:val="00731D1F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61983"/>
  <w15:chartTrackingRefBased/>
  <w15:docId w15:val="{765F72B8-237A-4D37-97CC-DA7063FB5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D4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2D4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2D4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2D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2D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2D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2D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2D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2D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D4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2D4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2D4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2D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2D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2D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2D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2D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2D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2D4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A2D4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2D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A2D4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A2D4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2D4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2D4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A2D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2D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2D4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2D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2025-07-25T14:30:00Z</dcterms:created>
  <dcterms:modified xsi:type="dcterms:W3CDTF">2025-07-25T14:31:00Z</dcterms:modified>
</cp:coreProperties>
</file>