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8D8F" w14:textId="77777777" w:rsidR="00D843B9" w:rsidRPr="00D843B9" w:rsidRDefault="00D843B9" w:rsidP="00D843B9">
      <w:r w:rsidRPr="00D843B9">
        <w:rPr>
          <w:b/>
          <w:bCs/>
          <w:cs/>
        </w:rPr>
        <w:t xml:space="preserve">ลำดับที่ </w:t>
      </w:r>
      <w:r w:rsidRPr="00D843B9">
        <w:rPr>
          <w:b/>
          <w:bCs/>
        </w:rPr>
        <w:t>000198</w:t>
      </w:r>
    </w:p>
    <w:p w14:paraId="63E7AAF9" w14:textId="5B251A49" w:rsidR="00D843B9" w:rsidRPr="00D843B9" w:rsidRDefault="00D843B9" w:rsidP="00D843B9">
      <w:r>
        <w:rPr>
          <w:rFonts w:hint="cs"/>
          <w:b/>
          <w:bCs/>
          <w:cs/>
        </w:rPr>
        <w:t xml:space="preserve">หัวข้อเรื่อง </w:t>
      </w:r>
      <w:r w:rsidRPr="00D843B9">
        <w:rPr>
          <w:b/>
          <w:bCs/>
          <w:cs/>
        </w:rPr>
        <w:t>ข้อพิพาทเรื่องเจ้าของกรรมสิทธิ์รวมฟ้องขับไล่โดยไม่ต้องได้รับความยินยอมจากเจ้าของรวมคนอื่น</w:t>
      </w:r>
    </w:p>
    <w:p w14:paraId="49970552" w14:textId="77777777" w:rsidR="00D843B9" w:rsidRPr="00D843B9" w:rsidRDefault="00D843B9" w:rsidP="00D843B9">
      <w:r w:rsidRPr="00D843B9">
        <w:rPr>
          <w:b/>
          <w:bCs/>
          <w:cs/>
        </w:rPr>
        <w:t xml:space="preserve">วิเคราะห์ฎีกาที่ </w:t>
      </w:r>
      <w:r w:rsidRPr="00D843B9">
        <w:rPr>
          <w:b/>
          <w:bCs/>
        </w:rPr>
        <w:t>2662/2550</w:t>
      </w:r>
    </w:p>
    <w:p w14:paraId="41B40616" w14:textId="77777777" w:rsidR="00D843B9" w:rsidRPr="00D843B9" w:rsidRDefault="00D843B9" w:rsidP="00D843B9">
      <w:r w:rsidRPr="00D843B9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843B9">
        <w:rPr>
          <w:b/>
          <w:bCs/>
        </w:rPr>
        <w:t>0818034097</w:t>
      </w:r>
    </w:p>
    <w:p w14:paraId="325A5807" w14:textId="77777777" w:rsidR="00D843B9" w:rsidRPr="00D843B9" w:rsidRDefault="00D843B9" w:rsidP="00D843B9">
      <w:r w:rsidRPr="00D843B9">
        <w:rPr>
          <w:b/>
          <w:bCs/>
          <w:cs/>
        </w:rPr>
        <w:t>กฎหมายเกี่ยวกับอะไร</w:t>
      </w:r>
      <w:r w:rsidRPr="00D843B9">
        <w:br/>
      </w:r>
      <w:r w:rsidRPr="00D843B9">
        <w:rPr>
          <w:cs/>
        </w:rPr>
        <w:t xml:space="preserve">ประมวลกฎหมายแพ่งและพาณิชย์ มาตรา </w:t>
      </w:r>
      <w:r w:rsidRPr="00D843B9">
        <w:t xml:space="preserve">1359, 1360 </w:t>
      </w:r>
      <w:r w:rsidRPr="00D843B9">
        <w:rPr>
          <w:cs/>
        </w:rPr>
        <w:t xml:space="preserve">และประมวลกฎหมายวิธีพิจารณาความแพ่ง มาตรา </w:t>
      </w:r>
      <w:r w:rsidRPr="00D843B9">
        <w:t xml:space="preserve">57 </w:t>
      </w:r>
      <w:r w:rsidRPr="00D843B9">
        <w:rPr>
          <w:cs/>
        </w:rPr>
        <w:t>ว่าด้วยการใช้สิทธิของเจ้าของกรรมสิทธิ์รวม และสิทธิการร้องสอดเป็นคู่ความในคดีแพ่ง</w:t>
      </w:r>
    </w:p>
    <w:p w14:paraId="4EEFDCCF" w14:textId="77777777" w:rsidR="00D843B9" w:rsidRPr="00D843B9" w:rsidRDefault="00D843B9" w:rsidP="00D843B9">
      <w:r w:rsidRPr="00D843B9">
        <w:rPr>
          <w:b/>
          <w:bCs/>
          <w:cs/>
        </w:rPr>
        <w:t xml:space="preserve">คำพิพากษาฎีกาที่ </w:t>
      </w:r>
      <w:r w:rsidRPr="00D843B9">
        <w:rPr>
          <w:b/>
          <w:bCs/>
        </w:rPr>
        <w:t>2662/2550</w:t>
      </w:r>
      <w:r w:rsidRPr="00D843B9">
        <w:br/>
      </w:r>
      <w:r w:rsidRPr="00D843B9">
        <w:rPr>
          <w:b/>
          <w:bCs/>
          <w:cs/>
        </w:rPr>
        <w:t>ข้อเท็จจริง:</w:t>
      </w:r>
      <w:r w:rsidRPr="00D843B9">
        <w:br/>
      </w:r>
      <w:r w:rsidRPr="00D843B9">
        <w:rPr>
          <w:cs/>
        </w:rPr>
        <w:t>โจทก์ทั้งสองฟ้องจำเลยทั้งสองขับไล่ออกจากที่ดิน โดยอ้างว่าเป็นเจ้าของกรรมสิทธิ์รวมกับโจทก์ร่วมอีกสี่คน และฟ้องในฐานะเจ้าของรวมคนหนึ่งเพื่อใช้สิทธิต่อบุคคลภายนอก ขณะดำเนินคดีมีการตกลงกันว่า หากรังวัดได้ตามที่ตกลงให้ยอมแพ้ หากเกินให้ตกเป็นของจำเลย และหากรังวัดไม่ได้ให้พิจารณาคดีต่อไป</w:t>
      </w:r>
    </w:p>
    <w:p w14:paraId="62F6C9FD" w14:textId="77777777" w:rsidR="00D843B9" w:rsidRPr="00D843B9" w:rsidRDefault="00D843B9" w:rsidP="00D843B9">
      <w:r w:rsidRPr="00D843B9">
        <w:rPr>
          <w:cs/>
        </w:rPr>
        <w:t>ต่อมาโจทก์ร่วมทั้งสี่ร้องสอดเข้าคดี โดยอ้างว่าโจทก์ทั้งสองฟ้องโดยพลการ และอาจกระทบสิทธิของตน</w:t>
      </w:r>
    </w:p>
    <w:p w14:paraId="30AFD21E" w14:textId="77777777" w:rsidR="00D843B9" w:rsidRPr="00D843B9" w:rsidRDefault="00D843B9" w:rsidP="00D843B9">
      <w:r w:rsidRPr="00D843B9">
        <w:rPr>
          <w:b/>
          <w:bCs/>
          <w:cs/>
        </w:rPr>
        <w:t>ข้อกฎหมาย:</w:t>
      </w:r>
    </w:p>
    <w:p w14:paraId="641C8F41" w14:textId="77777777" w:rsidR="00D843B9" w:rsidRPr="00D843B9" w:rsidRDefault="00D843B9" w:rsidP="00D843B9">
      <w:pPr>
        <w:numPr>
          <w:ilvl w:val="0"/>
          <w:numId w:val="1"/>
        </w:numPr>
      </w:pPr>
      <w:r w:rsidRPr="00D843B9">
        <w:rPr>
          <w:cs/>
        </w:rPr>
        <w:t xml:space="preserve">มาตรา </w:t>
      </w:r>
      <w:r w:rsidRPr="00D843B9">
        <w:t xml:space="preserve">1359: </w:t>
      </w:r>
      <w:r w:rsidRPr="00D843B9">
        <w:rPr>
          <w:cs/>
        </w:rPr>
        <w:t>เจ้าของรวมคนหนึ่งมีสิทธิใช้สิทธิในทรัพย์สินรวมได้เพื่อต่อสู้บุคคลภายนอก</w:t>
      </w:r>
    </w:p>
    <w:p w14:paraId="36B09FF5" w14:textId="77777777" w:rsidR="00D843B9" w:rsidRPr="00D843B9" w:rsidRDefault="00D843B9" w:rsidP="00D843B9">
      <w:pPr>
        <w:numPr>
          <w:ilvl w:val="0"/>
          <w:numId w:val="1"/>
        </w:numPr>
      </w:pPr>
      <w:r w:rsidRPr="00D843B9">
        <w:rPr>
          <w:cs/>
        </w:rPr>
        <w:t xml:space="preserve">มาตรา </w:t>
      </w:r>
      <w:r w:rsidRPr="00D843B9">
        <w:t xml:space="preserve">1360: </w:t>
      </w:r>
      <w:r w:rsidRPr="00D843B9">
        <w:rPr>
          <w:cs/>
        </w:rPr>
        <w:t>ต้องไม่ขัดต่อสิทธิของเจ้าของรวมอื่น</w:t>
      </w:r>
    </w:p>
    <w:p w14:paraId="30F550B2" w14:textId="77777777" w:rsidR="00D843B9" w:rsidRPr="00D843B9" w:rsidRDefault="00D843B9" w:rsidP="00D843B9">
      <w:pPr>
        <w:numPr>
          <w:ilvl w:val="0"/>
          <w:numId w:val="1"/>
        </w:numPr>
      </w:pPr>
      <w:r w:rsidRPr="00D843B9">
        <w:rPr>
          <w:cs/>
        </w:rPr>
        <w:t xml:space="preserve">มาตรา </w:t>
      </w:r>
      <w:r w:rsidRPr="00D843B9">
        <w:t xml:space="preserve">57: </w:t>
      </w:r>
      <w:r w:rsidRPr="00D843B9">
        <w:rPr>
          <w:cs/>
        </w:rPr>
        <w:t>ว่าด้วยการร้องสอดของบุคคลที่มีส่วนได้เสีย</w:t>
      </w:r>
    </w:p>
    <w:p w14:paraId="4E259C92" w14:textId="77777777" w:rsidR="00D843B9" w:rsidRPr="00D843B9" w:rsidRDefault="00D843B9" w:rsidP="00D843B9">
      <w:r w:rsidRPr="00D843B9">
        <w:rPr>
          <w:b/>
          <w:bCs/>
          <w:cs/>
        </w:rPr>
        <w:t>ดุลพินิจของศาลและเหตุผล:</w:t>
      </w:r>
      <w:r w:rsidRPr="00D843B9">
        <w:br/>
      </w:r>
      <w:r w:rsidRPr="00D843B9">
        <w:rPr>
          <w:cs/>
        </w:rPr>
        <w:t xml:space="preserve">ศาลวินิจฉัยว่า การที่โจทก์ทั้งสองฟ้องในฐานะเจ้าของรวม เป็นการใช้สิทธิตามมาตรา </w:t>
      </w:r>
      <w:r w:rsidRPr="00D843B9">
        <w:t xml:space="preserve">1359 </w:t>
      </w:r>
      <w:r w:rsidRPr="00D843B9">
        <w:rPr>
          <w:cs/>
        </w:rPr>
        <w:t xml:space="preserve">ต่อบุคคลภายนอกคือจำเลย ไม่ใช่การขัดสิทธิของเจ้าของรวมอื่นตามมาตรา </w:t>
      </w:r>
      <w:r w:rsidRPr="00D843B9">
        <w:t xml:space="preserve">1360 </w:t>
      </w:r>
      <w:r w:rsidRPr="00D843B9">
        <w:rPr>
          <w:cs/>
        </w:rPr>
        <w:t>เพราะผลแห่งการฟ้องไม่เปลี่ยนแปลงเนื้อที่ที่ดินโดยรวมแต่อย่างใด</w:t>
      </w:r>
    </w:p>
    <w:p w14:paraId="13F47A10" w14:textId="77777777" w:rsidR="00D843B9" w:rsidRPr="00D843B9" w:rsidRDefault="00D843B9" w:rsidP="00D843B9">
      <w:r w:rsidRPr="00D843B9">
        <w:rPr>
          <w:cs/>
        </w:rPr>
        <w:lastRenderedPageBreak/>
        <w:t xml:space="preserve">ส่วนกรณีที่โจทก์ร่วมทั้งสี่ร้องสอด ศาลเห็นว่า ไม่ใช่การเข้ามาเพื่อให้ได้รับสิทธิเพิ่มเติม แต่เพราะตนมีส่วนได้เสียในผลแห่งคดี (เช่น อาจเสียหายจากการกระทำของโจทก์ทั้งสอง) จึงเข้าเงื่อนไขมาตรา </w:t>
      </w:r>
      <w:r w:rsidRPr="00D843B9">
        <w:t xml:space="preserve">57 (2) </w:t>
      </w:r>
      <w:r w:rsidRPr="00D843B9">
        <w:rPr>
          <w:cs/>
        </w:rPr>
        <w:t>และเมื่อได้ร้องสอดเข้ามาแล้ว ย่อมต้องผูกพันตามคำพิพากษาของศาลทุกประการ</w:t>
      </w:r>
    </w:p>
    <w:p w14:paraId="24FB764E" w14:textId="77777777" w:rsidR="00D843B9" w:rsidRPr="00D843B9" w:rsidRDefault="00D843B9" w:rsidP="00D843B9">
      <w:r w:rsidRPr="00D843B9">
        <w:rPr>
          <w:b/>
          <w:bCs/>
          <w:cs/>
        </w:rPr>
        <w:t>สรุปคำพิพากษา</w:t>
      </w:r>
      <w:r w:rsidRPr="00D843B9">
        <w:br/>
      </w:r>
      <w:r w:rsidRPr="00D843B9">
        <w:rPr>
          <w:cs/>
        </w:rPr>
        <w:t>เจ้าของกรรมสิทธิ์รวมคนหนึ่งสามารถใช้สิทธิโดยลำพังในการฟ้องขับไล่บุคคลภายนอกออกจากทรัพย์สินรวมได้ตาม ป.</w:t>
      </w:r>
      <w:proofErr w:type="spellStart"/>
      <w:r w:rsidRPr="00D843B9">
        <w:rPr>
          <w:cs/>
        </w:rPr>
        <w:t>พ.พ</w:t>
      </w:r>
      <w:proofErr w:type="spellEnd"/>
      <w:r w:rsidRPr="00D843B9">
        <w:rPr>
          <w:cs/>
        </w:rPr>
        <w:t xml:space="preserve">. มาตรา </w:t>
      </w:r>
      <w:r w:rsidRPr="00D843B9">
        <w:t xml:space="preserve">1359 </w:t>
      </w:r>
      <w:r w:rsidRPr="00D843B9">
        <w:rPr>
          <w:cs/>
        </w:rPr>
        <w:t xml:space="preserve">โดยไม่ต้องได้รับความยินยอมจากเจ้าของรวมคนอื่น และการที่เจ้าของรวมอื่นร้องสอดเข้าคดีเองด้วยตน ถือว่ามีส่วนได้เสียตาม ป.วิ.พ. มาตรา </w:t>
      </w:r>
      <w:r w:rsidRPr="00D843B9">
        <w:t xml:space="preserve">57 (2) </w:t>
      </w:r>
      <w:r w:rsidRPr="00D843B9">
        <w:rPr>
          <w:cs/>
        </w:rPr>
        <w:t>ต้องผูกพันตามคำพิพากษาของศาล</w:t>
      </w:r>
    </w:p>
    <w:p w14:paraId="5DF6548B" w14:textId="77777777" w:rsidR="00D843B9" w:rsidRPr="00D843B9" w:rsidRDefault="00D843B9" w:rsidP="00D843B9">
      <w:r w:rsidRPr="00D843B9">
        <w:pict w14:anchorId="02B54A6B">
          <v:rect id="_x0000_i1031" style="width:0;height:1.5pt" o:hralign="center" o:hrstd="t" o:hr="t" fillcolor="#a0a0a0" stroked="f"/>
        </w:pict>
      </w:r>
    </w:p>
    <w:p w14:paraId="4E1639E7" w14:textId="77777777" w:rsidR="00D843B9" w:rsidRPr="00D843B9" w:rsidRDefault="00D843B9" w:rsidP="00D843B9">
      <w:r w:rsidRPr="00D843B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843B9">
        <w:t xml:space="preserve">081-803-4097 </w:t>
      </w:r>
      <w:r w:rsidRPr="00D843B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843B9">
        <w:rPr>
          <w:cs/>
        </w:rPr>
        <w:t>เวป</w:t>
      </w:r>
      <w:proofErr w:type="spellEnd"/>
      <w:r w:rsidRPr="00D843B9">
        <w:rPr>
          <w:cs/>
        </w:rPr>
        <w:t>ไซ</w:t>
      </w:r>
      <w:proofErr w:type="spellStart"/>
      <w:r w:rsidRPr="00D843B9">
        <w:rPr>
          <w:cs/>
        </w:rPr>
        <w:t>ต์</w:t>
      </w:r>
      <w:proofErr w:type="spellEnd"/>
      <w:r w:rsidRPr="00D843B9">
        <w:t xml:space="preserve"> </w:t>
      </w:r>
      <w:hyperlink r:id="rId5" w:history="1">
        <w:r w:rsidRPr="00D843B9">
          <w:rPr>
            <w:rStyle w:val="Hyperlink"/>
          </w:rPr>
          <w:t>www.</w:t>
        </w:r>
        <w:r w:rsidRPr="00D843B9">
          <w:rPr>
            <w:rStyle w:val="Hyperlink"/>
            <w:cs/>
          </w:rPr>
          <w:t>สู้คดี.</w:t>
        </w:r>
        <w:r w:rsidRPr="00D843B9">
          <w:rPr>
            <w:rStyle w:val="Hyperlink"/>
          </w:rPr>
          <w:t>com</w:t>
        </w:r>
      </w:hyperlink>
      <w:r w:rsidRPr="00D843B9">
        <w:t xml:space="preserve"> </w:t>
      </w:r>
      <w:r w:rsidRPr="00D843B9">
        <w:rPr>
          <w:cs/>
        </w:rPr>
        <w:t>และ</w:t>
      </w:r>
      <w:r w:rsidRPr="00D843B9">
        <w:t xml:space="preserve"> </w:t>
      </w:r>
      <w:hyperlink r:id="rId6" w:history="1">
        <w:r w:rsidRPr="00D843B9">
          <w:rPr>
            <w:rStyle w:val="Hyperlink"/>
          </w:rPr>
          <w:t>www.</w:t>
        </w:r>
        <w:r w:rsidRPr="00D843B9">
          <w:rPr>
            <w:rStyle w:val="Hyperlink"/>
            <w:cs/>
          </w:rPr>
          <w:t>ทนายภูวงษ์.</w:t>
        </w:r>
        <w:r w:rsidRPr="00D843B9">
          <w:rPr>
            <w:rStyle w:val="Hyperlink"/>
          </w:rPr>
          <w:t>com</w:t>
        </w:r>
      </w:hyperlink>
    </w:p>
    <w:p w14:paraId="1EDB2509" w14:textId="77777777" w:rsidR="002B6232" w:rsidRPr="00D843B9" w:rsidRDefault="002B6232"/>
    <w:sectPr w:rsidR="002B6232" w:rsidRPr="00D84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231C"/>
    <w:multiLevelType w:val="multilevel"/>
    <w:tmpl w:val="4612B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7457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B9"/>
    <w:rsid w:val="000554F2"/>
    <w:rsid w:val="001C2C6A"/>
    <w:rsid w:val="002B6232"/>
    <w:rsid w:val="00631572"/>
    <w:rsid w:val="00A43436"/>
    <w:rsid w:val="00AF4A52"/>
    <w:rsid w:val="00D8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64204"/>
  <w15:chartTrackingRefBased/>
  <w15:docId w15:val="{8605A912-1D0A-4115-9543-B44D086E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3B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3B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3B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3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3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3B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3B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3B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3B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3B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3B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3B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3B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3B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3B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3B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3B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3B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3B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843B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3B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843B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843B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3B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3B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843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3B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3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43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4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2025-07-26T02:01:00Z</dcterms:created>
  <dcterms:modified xsi:type="dcterms:W3CDTF">2025-07-26T02:02:00Z</dcterms:modified>
</cp:coreProperties>
</file>