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EC3B" w14:textId="77777777" w:rsidR="00C55367" w:rsidRPr="00C55367" w:rsidRDefault="00C55367" w:rsidP="00C55367">
      <w:r w:rsidRPr="00C55367">
        <w:rPr>
          <w:cs/>
        </w:rPr>
        <w:t xml:space="preserve">ลำดับที่ </w:t>
      </w:r>
      <w:r w:rsidRPr="00C55367">
        <w:t>000204</w:t>
      </w:r>
      <w:r w:rsidRPr="00C55367">
        <w:br/>
      </w:r>
      <w:r w:rsidRPr="00C55367">
        <w:rPr>
          <w:cs/>
        </w:rPr>
        <w:t>หัวข้อ การทำสัญญาประนีประนอมยอมความโดยผู้เยาว์และการสมรสของผู้บรรลุนิติภาวะ</w:t>
      </w:r>
      <w:r w:rsidRPr="00C55367">
        <w:br/>
      </w:r>
      <w:r w:rsidRPr="00C55367">
        <w:rPr>
          <w:cs/>
        </w:rPr>
        <w:t xml:space="preserve">วิเคราะห์ฎีกาที่ </w:t>
      </w:r>
      <w:r w:rsidRPr="00C55367">
        <w:t>3496/2537</w:t>
      </w:r>
      <w:r w:rsidRPr="00C55367">
        <w:br/>
      </w:r>
      <w:r w:rsidRPr="00C5536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55367">
        <w:t>0818034097</w:t>
      </w:r>
    </w:p>
    <w:p w14:paraId="0ACB35AE" w14:textId="77777777" w:rsidR="00C55367" w:rsidRPr="00C55367" w:rsidRDefault="00C55367" w:rsidP="00C55367">
      <w:r w:rsidRPr="00C55367">
        <w:rPr>
          <w:cs/>
        </w:rPr>
        <w:t>กฎหมายเกี่ยวกับอะไร</w:t>
      </w:r>
      <w:r w:rsidRPr="00C55367">
        <w:br/>
      </w:r>
      <w:r w:rsidRPr="00C55367">
        <w:rPr>
          <w:cs/>
        </w:rPr>
        <w:t>คดีนี้เกี่ยวข้องกับ</w:t>
      </w:r>
      <w:r w:rsidRPr="00C55367">
        <w:t xml:space="preserve"> </w:t>
      </w:r>
      <w:r w:rsidRPr="00C55367">
        <w:rPr>
          <w:b/>
          <w:bCs/>
          <w:cs/>
        </w:rPr>
        <w:t>กฎหมายแพ่งและพาณิชย์</w:t>
      </w:r>
      <w:r w:rsidRPr="00C55367">
        <w:t xml:space="preserve"> </w:t>
      </w:r>
      <w:r w:rsidRPr="00C55367">
        <w:rPr>
          <w:cs/>
        </w:rPr>
        <w:t>ว่าด้วย</w:t>
      </w:r>
      <w:r w:rsidRPr="00C55367">
        <w:t xml:space="preserve"> </w:t>
      </w:r>
      <w:r w:rsidRPr="00C55367">
        <w:rPr>
          <w:b/>
          <w:bCs/>
          <w:cs/>
        </w:rPr>
        <w:t>การใช้อำนาจปกครองของผู้เยาว์</w:t>
      </w:r>
      <w:r w:rsidRPr="00C55367">
        <w:t xml:space="preserve">, </w:t>
      </w:r>
      <w:r w:rsidRPr="00C55367">
        <w:rPr>
          <w:b/>
          <w:bCs/>
          <w:cs/>
        </w:rPr>
        <w:t>การทำสัญญาของผู้เยาว์</w:t>
      </w:r>
      <w:r w:rsidRPr="00C55367">
        <w:t xml:space="preserve">, </w:t>
      </w:r>
      <w:r w:rsidRPr="00C55367">
        <w:rPr>
          <w:cs/>
        </w:rPr>
        <w:t>และ</w:t>
      </w:r>
      <w:r w:rsidRPr="00C55367">
        <w:t xml:space="preserve"> </w:t>
      </w:r>
      <w:r w:rsidRPr="00C55367">
        <w:rPr>
          <w:b/>
          <w:bCs/>
          <w:cs/>
        </w:rPr>
        <w:t>ผลของการสมรสเมื่อบรรลุนิติภาวะ</w:t>
      </w:r>
      <w:r w:rsidRPr="00C55367">
        <w:t xml:space="preserve"> </w:t>
      </w:r>
      <w:r w:rsidRPr="00C55367">
        <w:rPr>
          <w:cs/>
        </w:rPr>
        <w:t xml:space="preserve">โดยเฉพาะมาตรา </w:t>
      </w:r>
      <w:r w:rsidRPr="00C55367">
        <w:t xml:space="preserve">1574 </w:t>
      </w:r>
      <w:r w:rsidRPr="00C55367">
        <w:rPr>
          <w:cs/>
        </w:rPr>
        <w:t xml:space="preserve">และมาตรา </w:t>
      </w:r>
      <w:r w:rsidRPr="00C55367">
        <w:t>21</w:t>
      </w:r>
    </w:p>
    <w:p w14:paraId="30D70810" w14:textId="77777777" w:rsidR="00C55367" w:rsidRPr="00C55367" w:rsidRDefault="00C55367" w:rsidP="00C55367">
      <w:r w:rsidRPr="00C55367">
        <w:rPr>
          <w:cs/>
        </w:rPr>
        <w:t xml:space="preserve">วิเคราะห์คำพิพากษาฎีกาเลขที่ </w:t>
      </w:r>
      <w:r w:rsidRPr="00C55367">
        <w:t>3496/2537</w:t>
      </w:r>
    </w:p>
    <w:p w14:paraId="445D1BF6" w14:textId="77777777" w:rsidR="00C55367" w:rsidRPr="00C55367" w:rsidRDefault="00C55367" w:rsidP="00C55367">
      <w:r w:rsidRPr="00C55367">
        <w:rPr>
          <w:b/>
          <w:bCs/>
          <w:cs/>
        </w:rPr>
        <w:t>ข้อเท็จจริง</w:t>
      </w:r>
    </w:p>
    <w:p w14:paraId="43069784" w14:textId="77777777" w:rsidR="00C55367" w:rsidRPr="00C55367" w:rsidRDefault="00C55367" w:rsidP="00C55367">
      <w:pPr>
        <w:numPr>
          <w:ilvl w:val="0"/>
          <w:numId w:val="1"/>
        </w:numPr>
      </w:pPr>
      <w:r w:rsidRPr="00C55367">
        <w:rPr>
          <w:cs/>
        </w:rPr>
        <w:t>โจทก์เป็นผู้เยาว์ ได้ทำสัญญาประนีประนอมยอมความด้วยตนเอง</w:t>
      </w:r>
    </w:p>
    <w:p w14:paraId="6EEF730D" w14:textId="77777777" w:rsidR="00C55367" w:rsidRPr="00C55367" w:rsidRDefault="00C55367" w:rsidP="00C55367">
      <w:pPr>
        <w:numPr>
          <w:ilvl w:val="0"/>
          <w:numId w:val="1"/>
        </w:numPr>
      </w:pPr>
      <w:r w:rsidRPr="00C55367">
        <w:rPr>
          <w:cs/>
        </w:rPr>
        <w:t>บิดาของโจทก์ลงชื่อเป็นเพียง “พยาน” ไม่ได้ทำในฐานะผู้ใช้อำนาจปกครองโดยตรง</w:t>
      </w:r>
    </w:p>
    <w:p w14:paraId="731D9A3A" w14:textId="77777777" w:rsidR="00C55367" w:rsidRPr="00C55367" w:rsidRDefault="00C55367" w:rsidP="00C55367">
      <w:pPr>
        <w:numPr>
          <w:ilvl w:val="0"/>
          <w:numId w:val="1"/>
        </w:numPr>
      </w:pPr>
      <w:r w:rsidRPr="00C55367">
        <w:rPr>
          <w:cs/>
        </w:rPr>
        <w:t xml:space="preserve">ภายหลังโจทก์ได้จดทะเบียนสมรสกับจำเลยที่ </w:t>
      </w:r>
      <w:r w:rsidRPr="00C55367">
        <w:t xml:space="preserve">1 </w:t>
      </w:r>
      <w:r w:rsidRPr="00C55367">
        <w:rPr>
          <w:cs/>
        </w:rPr>
        <w:t>โดยเปิดเผยต่อหน้านายทะเบียนและพยานอย่างถูกต้อง และโจทก์บรรลุนิติภาวะแล้ว</w:t>
      </w:r>
    </w:p>
    <w:p w14:paraId="51B2A179" w14:textId="77777777" w:rsidR="00C55367" w:rsidRPr="00C55367" w:rsidRDefault="00C55367" w:rsidP="00C55367">
      <w:r w:rsidRPr="00C55367">
        <w:rPr>
          <w:b/>
          <w:bCs/>
          <w:cs/>
        </w:rPr>
        <w:t>ข้อกฎหมาย</w:t>
      </w:r>
    </w:p>
    <w:p w14:paraId="4CE98948" w14:textId="77777777" w:rsidR="00C55367" w:rsidRPr="00C55367" w:rsidRDefault="00C55367" w:rsidP="00C55367">
      <w:pPr>
        <w:numPr>
          <w:ilvl w:val="0"/>
          <w:numId w:val="2"/>
        </w:numPr>
      </w:pPr>
      <w:r w:rsidRPr="00C55367">
        <w:rPr>
          <w:b/>
          <w:bCs/>
          <w:cs/>
        </w:rPr>
        <w:t xml:space="preserve">มาตรา </w:t>
      </w:r>
      <w:r w:rsidRPr="00C55367">
        <w:rPr>
          <w:b/>
          <w:bCs/>
        </w:rPr>
        <w:t xml:space="preserve">1574 </w:t>
      </w:r>
      <w:r w:rsidRPr="00C55367">
        <w:rPr>
          <w:b/>
          <w:bCs/>
          <w:cs/>
        </w:rPr>
        <w:t>ป.</w:t>
      </w:r>
      <w:proofErr w:type="spellStart"/>
      <w:r w:rsidRPr="00C55367">
        <w:rPr>
          <w:b/>
          <w:bCs/>
          <w:cs/>
        </w:rPr>
        <w:t>พ.พ</w:t>
      </w:r>
      <w:proofErr w:type="spellEnd"/>
      <w:r w:rsidRPr="00C55367">
        <w:rPr>
          <w:b/>
          <w:bCs/>
          <w:cs/>
        </w:rPr>
        <w:t>.</w:t>
      </w:r>
      <w:r w:rsidRPr="00C55367">
        <w:t xml:space="preserve"> </w:t>
      </w:r>
      <w:r w:rsidRPr="00C55367">
        <w:rPr>
          <w:cs/>
        </w:rPr>
        <w:t>กำหนดว่า ผู้ใช้อำนาจปกครองของผู้เยาว์ต้องได้รับอนุญาตจากศาล หากจะทำนิติกรรมเกี่ยวกับทรัพย์สินของผู้เยาว์</w:t>
      </w:r>
    </w:p>
    <w:p w14:paraId="36445F55" w14:textId="77777777" w:rsidR="00C55367" w:rsidRPr="00C55367" w:rsidRDefault="00C55367" w:rsidP="00C55367">
      <w:pPr>
        <w:numPr>
          <w:ilvl w:val="0"/>
          <w:numId w:val="2"/>
        </w:numPr>
      </w:pPr>
      <w:r w:rsidRPr="00C55367">
        <w:rPr>
          <w:b/>
          <w:bCs/>
          <w:cs/>
        </w:rPr>
        <w:t xml:space="preserve">มาตรา </w:t>
      </w:r>
      <w:r w:rsidRPr="00C55367">
        <w:rPr>
          <w:b/>
          <w:bCs/>
        </w:rPr>
        <w:t xml:space="preserve">21 </w:t>
      </w:r>
      <w:r w:rsidRPr="00C55367">
        <w:rPr>
          <w:b/>
          <w:bCs/>
          <w:cs/>
        </w:rPr>
        <w:t>ป.</w:t>
      </w:r>
      <w:proofErr w:type="spellStart"/>
      <w:r w:rsidRPr="00C55367">
        <w:rPr>
          <w:b/>
          <w:bCs/>
          <w:cs/>
        </w:rPr>
        <w:t>พ.พ</w:t>
      </w:r>
      <w:proofErr w:type="spellEnd"/>
      <w:r w:rsidRPr="00C55367">
        <w:rPr>
          <w:b/>
          <w:bCs/>
          <w:cs/>
        </w:rPr>
        <w:t>.</w:t>
      </w:r>
      <w:r w:rsidRPr="00C55367">
        <w:t xml:space="preserve"> </w:t>
      </w:r>
      <w:r w:rsidRPr="00C55367">
        <w:rPr>
          <w:cs/>
        </w:rPr>
        <w:t>บัญญัติว่า นิติกรรมของผู้เยาว์ที่ไม่ได้รับความยินยอมจากผู้แทนโดยชอบธรรมย่อมตกเป็นโมฆียะ เว้นแต่จะได้รับความเห็นชอบภายหลัง</w:t>
      </w:r>
    </w:p>
    <w:p w14:paraId="780A00FD" w14:textId="77777777" w:rsidR="00C55367" w:rsidRPr="00C55367" w:rsidRDefault="00C55367" w:rsidP="00C55367">
      <w:r w:rsidRPr="00C55367">
        <w:rPr>
          <w:b/>
          <w:bCs/>
          <w:cs/>
        </w:rPr>
        <w:t>ดุลพินิจของศาลและเหตุผลในการวินิจฉัย</w:t>
      </w:r>
    </w:p>
    <w:p w14:paraId="32D4E432" w14:textId="77777777" w:rsidR="00C55367" w:rsidRPr="00C55367" w:rsidRDefault="00C55367" w:rsidP="00C55367">
      <w:pPr>
        <w:numPr>
          <w:ilvl w:val="0"/>
          <w:numId w:val="3"/>
        </w:numPr>
      </w:pPr>
      <w:r w:rsidRPr="00C55367">
        <w:rPr>
          <w:cs/>
        </w:rPr>
        <w:t>ศาลพิจารณาว่า แม้ผู้เยาว์จะเป็นผู้ทำสัญญาประนีประนอมยอมความเอง แต่</w:t>
      </w:r>
      <w:r w:rsidRPr="00C55367">
        <w:t xml:space="preserve"> </w:t>
      </w:r>
      <w:r w:rsidRPr="00C55367">
        <w:rPr>
          <w:b/>
          <w:bCs/>
          <w:cs/>
        </w:rPr>
        <w:t>ผู้แทนโดยชอบธรรม (บิดา)</w:t>
      </w:r>
      <w:r w:rsidRPr="00C55367">
        <w:t xml:space="preserve"> </w:t>
      </w:r>
      <w:r w:rsidRPr="00C55367">
        <w:rPr>
          <w:cs/>
        </w:rPr>
        <w:t>ได้ลงชื่อในเอกสารในฐานะพยาน จึงตีความได้ว่าเป็นการ “ให้ความยินยอม” โดยปริยายแล้ว</w:t>
      </w:r>
    </w:p>
    <w:p w14:paraId="2C43166D" w14:textId="77777777" w:rsidR="00C55367" w:rsidRPr="00C55367" w:rsidRDefault="00C55367" w:rsidP="00C55367">
      <w:pPr>
        <w:numPr>
          <w:ilvl w:val="0"/>
          <w:numId w:val="3"/>
        </w:numPr>
      </w:pPr>
      <w:r w:rsidRPr="00C55367">
        <w:rPr>
          <w:cs/>
        </w:rPr>
        <w:t>ดังนั้น สัญญาดังกล่าวย่อม</w:t>
      </w:r>
      <w:r w:rsidRPr="00C55367">
        <w:t xml:space="preserve"> </w:t>
      </w:r>
      <w:r w:rsidRPr="00C55367">
        <w:rPr>
          <w:b/>
          <w:bCs/>
          <w:cs/>
        </w:rPr>
        <w:t>สมบูรณ์</w:t>
      </w:r>
      <w:r w:rsidRPr="00C55367">
        <w:t xml:space="preserve"> </w:t>
      </w:r>
      <w:r w:rsidRPr="00C55367">
        <w:rPr>
          <w:cs/>
        </w:rPr>
        <w:t>และ</w:t>
      </w:r>
      <w:r w:rsidRPr="00C55367">
        <w:t xml:space="preserve"> </w:t>
      </w:r>
      <w:r w:rsidRPr="00C55367">
        <w:rPr>
          <w:b/>
          <w:bCs/>
          <w:cs/>
        </w:rPr>
        <w:t>ไม่ตกเป็นโมฆียะ</w:t>
      </w:r>
    </w:p>
    <w:p w14:paraId="24C01948" w14:textId="77777777" w:rsidR="00C55367" w:rsidRPr="00C55367" w:rsidRDefault="00C55367" w:rsidP="00C55367">
      <w:pPr>
        <w:numPr>
          <w:ilvl w:val="0"/>
          <w:numId w:val="3"/>
        </w:numPr>
      </w:pPr>
      <w:r w:rsidRPr="00C55367">
        <w:rPr>
          <w:cs/>
        </w:rPr>
        <w:lastRenderedPageBreak/>
        <w:t>ส่วนประเด็นการสมรสนั้น ศาลเห็นว่า</w:t>
      </w:r>
      <w:r w:rsidRPr="00C55367">
        <w:t xml:space="preserve"> </w:t>
      </w:r>
      <w:r w:rsidRPr="00C55367">
        <w:rPr>
          <w:b/>
          <w:bCs/>
          <w:cs/>
        </w:rPr>
        <w:t xml:space="preserve">จำเลยที่ </w:t>
      </w:r>
      <w:r w:rsidRPr="00C55367">
        <w:rPr>
          <w:b/>
          <w:bCs/>
        </w:rPr>
        <w:t xml:space="preserve">1 </w:t>
      </w:r>
      <w:r w:rsidRPr="00C55367">
        <w:rPr>
          <w:b/>
          <w:bCs/>
          <w:cs/>
        </w:rPr>
        <w:t>บรรลุนิติภาวะแล้ว</w:t>
      </w:r>
      <w:r w:rsidRPr="00C55367">
        <w:t xml:space="preserve"> </w:t>
      </w:r>
      <w:r w:rsidRPr="00C55367">
        <w:rPr>
          <w:cs/>
        </w:rPr>
        <w:t>และได้แสดงเจตนาสมรสโดยเปิดเผยต่อหน้านายทะเบียนและพยานอย่างถูกต้อง</w:t>
      </w:r>
      <w:r w:rsidRPr="00C55367">
        <w:t xml:space="preserve"> </w:t>
      </w:r>
      <w:r w:rsidRPr="00C55367">
        <w:rPr>
          <w:b/>
          <w:bCs/>
          <w:cs/>
        </w:rPr>
        <w:t>ไม่มีการฝ่าฝืนกฎหมายใด</w:t>
      </w:r>
      <w:r w:rsidRPr="00C55367">
        <w:t xml:space="preserve"> </w:t>
      </w:r>
      <w:r w:rsidRPr="00C55367">
        <w:rPr>
          <w:cs/>
        </w:rPr>
        <w:t>การจดทะเบียนสมรสดังกล่าวจึง</w:t>
      </w:r>
      <w:r w:rsidRPr="00C55367">
        <w:t xml:space="preserve"> </w:t>
      </w:r>
      <w:r w:rsidRPr="00C55367">
        <w:rPr>
          <w:b/>
          <w:bCs/>
          <w:cs/>
        </w:rPr>
        <w:t>ไม่สามารถเพิกถอนได้</w:t>
      </w:r>
    </w:p>
    <w:p w14:paraId="7896B625" w14:textId="77777777" w:rsidR="00C55367" w:rsidRPr="00C55367" w:rsidRDefault="00C55367" w:rsidP="00C55367">
      <w:r w:rsidRPr="00C55367">
        <w:rPr>
          <w:cs/>
        </w:rPr>
        <w:t>สรุปคำพิพากษา</w:t>
      </w:r>
    </w:p>
    <w:p w14:paraId="48D6A539" w14:textId="77777777" w:rsidR="00C55367" w:rsidRPr="00C55367" w:rsidRDefault="00C55367" w:rsidP="00C55367">
      <w:pPr>
        <w:numPr>
          <w:ilvl w:val="0"/>
          <w:numId w:val="4"/>
        </w:numPr>
      </w:pPr>
      <w:r w:rsidRPr="00C55367">
        <w:rPr>
          <w:cs/>
        </w:rPr>
        <w:t>สัญญาประนีประนอมยอมความที่ผู้เยาว์ทำขึ้น โดยมีบิดาลงชื่อเป็นพยาน ถือว่าได้รับความยินยอมจากผู้แทนโดยชอบธรรมแล้ว จึงมีผลสมบูรณ์</w:t>
      </w:r>
    </w:p>
    <w:p w14:paraId="6D8D583E" w14:textId="77777777" w:rsidR="00C55367" w:rsidRPr="00C55367" w:rsidRDefault="00C55367" w:rsidP="00C55367">
      <w:pPr>
        <w:numPr>
          <w:ilvl w:val="0"/>
          <w:numId w:val="4"/>
        </w:numPr>
      </w:pPr>
      <w:r w:rsidRPr="00C55367">
        <w:rPr>
          <w:cs/>
        </w:rPr>
        <w:t>การสมรสของผู้ที่บรรลุนิติภาวะโดยชอบด้วยกฎหมาย ไม่สามารถถูกเพิกถอนได้ หากไม่มีการฝ่าฝืนต่อกฎหมาย</w:t>
      </w:r>
    </w:p>
    <w:p w14:paraId="627F28E0" w14:textId="77777777" w:rsidR="00C55367" w:rsidRPr="00C55367" w:rsidRDefault="00C55367" w:rsidP="00C55367">
      <w:r w:rsidRPr="00C5536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55367">
        <w:t xml:space="preserve">081-803-4097 </w:t>
      </w:r>
      <w:r w:rsidRPr="00C5536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55367">
        <w:rPr>
          <w:cs/>
        </w:rPr>
        <w:t>เวป</w:t>
      </w:r>
      <w:proofErr w:type="spellEnd"/>
      <w:r w:rsidRPr="00C55367">
        <w:rPr>
          <w:cs/>
        </w:rPr>
        <w:t>ไซ</w:t>
      </w:r>
      <w:proofErr w:type="spellStart"/>
      <w:r w:rsidRPr="00C55367">
        <w:rPr>
          <w:cs/>
        </w:rPr>
        <w:t>ต์</w:t>
      </w:r>
      <w:proofErr w:type="spellEnd"/>
      <w:r w:rsidRPr="00C55367">
        <w:t xml:space="preserve"> </w:t>
      </w:r>
      <w:hyperlink r:id="rId5" w:history="1">
        <w:r w:rsidRPr="00C55367">
          <w:rPr>
            <w:rStyle w:val="Hyperlink"/>
          </w:rPr>
          <w:t>www.</w:t>
        </w:r>
        <w:r w:rsidRPr="00C55367">
          <w:rPr>
            <w:rStyle w:val="Hyperlink"/>
            <w:cs/>
          </w:rPr>
          <w:t>สู้คดี.</w:t>
        </w:r>
        <w:r w:rsidRPr="00C55367">
          <w:rPr>
            <w:rStyle w:val="Hyperlink"/>
          </w:rPr>
          <w:t>com</w:t>
        </w:r>
      </w:hyperlink>
      <w:r w:rsidRPr="00C55367">
        <w:t xml:space="preserve"> </w:t>
      </w:r>
      <w:r w:rsidRPr="00C55367">
        <w:rPr>
          <w:cs/>
        </w:rPr>
        <w:t>และ</w:t>
      </w:r>
      <w:r w:rsidRPr="00C55367">
        <w:t xml:space="preserve"> </w:t>
      </w:r>
      <w:hyperlink r:id="rId6" w:history="1">
        <w:r w:rsidRPr="00C55367">
          <w:rPr>
            <w:rStyle w:val="Hyperlink"/>
          </w:rPr>
          <w:t>www.</w:t>
        </w:r>
        <w:r w:rsidRPr="00C55367">
          <w:rPr>
            <w:rStyle w:val="Hyperlink"/>
            <w:cs/>
          </w:rPr>
          <w:t>ทนายภูวงษ์.</w:t>
        </w:r>
        <w:r w:rsidRPr="00C55367">
          <w:rPr>
            <w:rStyle w:val="Hyperlink"/>
          </w:rPr>
          <w:t>com</w:t>
        </w:r>
      </w:hyperlink>
    </w:p>
    <w:p w14:paraId="121F6D3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20B2F"/>
    <w:multiLevelType w:val="multilevel"/>
    <w:tmpl w:val="9C645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9873CB"/>
    <w:multiLevelType w:val="multilevel"/>
    <w:tmpl w:val="EF6EE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D59DF"/>
    <w:multiLevelType w:val="multilevel"/>
    <w:tmpl w:val="F9DA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7F02A4"/>
    <w:multiLevelType w:val="multilevel"/>
    <w:tmpl w:val="E386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0468260">
    <w:abstractNumId w:val="2"/>
  </w:num>
  <w:num w:numId="2" w16cid:durableId="155416160">
    <w:abstractNumId w:val="3"/>
  </w:num>
  <w:num w:numId="3" w16cid:durableId="1485245570">
    <w:abstractNumId w:val="1"/>
  </w:num>
  <w:num w:numId="4" w16cid:durableId="1598636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67"/>
    <w:rsid w:val="000554F2"/>
    <w:rsid w:val="001C2C6A"/>
    <w:rsid w:val="002B6232"/>
    <w:rsid w:val="00412AA3"/>
    <w:rsid w:val="00A43436"/>
    <w:rsid w:val="00AF4A52"/>
    <w:rsid w:val="00C5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EA698"/>
  <w15:chartTrackingRefBased/>
  <w15:docId w15:val="{D9529EBE-D8A6-4138-A8C5-3E504A8A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36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36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36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3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3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36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3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3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3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36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36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36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3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3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3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3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3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36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36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5536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36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553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5536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36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36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553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3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36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3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53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5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2025-07-26T11:41:00Z</dcterms:created>
  <dcterms:modified xsi:type="dcterms:W3CDTF">2025-07-26T11:42:00Z</dcterms:modified>
</cp:coreProperties>
</file>