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43362" w14:textId="77777777" w:rsidR="006B4BAF" w:rsidRPr="006B4BAF" w:rsidRDefault="006B4BAF" w:rsidP="006B4BAF">
      <w:r w:rsidRPr="006B4BAF">
        <w:rPr>
          <w:cs/>
        </w:rPr>
        <w:t xml:space="preserve">ลำดับที่ </w:t>
      </w:r>
      <w:r w:rsidRPr="006B4BAF">
        <w:t>000209</w:t>
      </w:r>
      <w:r w:rsidRPr="006B4BAF">
        <w:br/>
      </w:r>
      <w:r w:rsidRPr="006B4BAF">
        <w:rPr>
          <w:cs/>
        </w:rPr>
        <w:t>หัวข้อเรื่อง ความจำเป็นต้องมีนิติสัมพันธ์โดยตรงระหว่างนายหน้ากับผู้มอบหมาย</w:t>
      </w:r>
      <w:r w:rsidRPr="006B4BAF">
        <w:br/>
      </w:r>
      <w:r w:rsidRPr="006B4BAF">
        <w:rPr>
          <w:cs/>
        </w:rPr>
        <w:t xml:space="preserve">วิเคราะห์ฎีกาที่ </w:t>
      </w:r>
      <w:r w:rsidRPr="006B4BAF">
        <w:t>724/2540</w:t>
      </w:r>
      <w:r w:rsidRPr="006B4BAF">
        <w:br/>
      </w:r>
      <w:r w:rsidRPr="006B4BA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B4BAF">
        <w:t>0818034097</w:t>
      </w:r>
    </w:p>
    <w:p w14:paraId="7D740EDD" w14:textId="77777777" w:rsidR="006B4BAF" w:rsidRPr="006B4BAF" w:rsidRDefault="006B4BAF" w:rsidP="006B4BAF">
      <w:r w:rsidRPr="006B4BAF">
        <w:rPr>
          <w:cs/>
        </w:rPr>
        <w:t>กฎหมายเกี่ยวกับอะไร</w:t>
      </w:r>
      <w:r w:rsidRPr="006B4BAF">
        <w:br/>
        <w:t xml:space="preserve">– </w:t>
      </w:r>
      <w:r w:rsidRPr="006B4BAF">
        <w:rPr>
          <w:cs/>
        </w:rPr>
        <w:t xml:space="preserve">ประมวลกฎหมายแพ่งและพาณิชย์ มาตรา </w:t>
      </w:r>
      <w:r w:rsidRPr="006B4BAF">
        <w:t xml:space="preserve">845 </w:t>
      </w:r>
      <w:r w:rsidRPr="006B4BAF">
        <w:rPr>
          <w:cs/>
        </w:rPr>
        <w:t xml:space="preserve">และ </w:t>
      </w:r>
      <w:r w:rsidRPr="006B4BAF">
        <w:t xml:space="preserve">846 </w:t>
      </w:r>
      <w:r w:rsidRPr="006B4BAF">
        <w:rPr>
          <w:cs/>
        </w:rPr>
        <w:t>ว่าด้วยเรื่อง “สัญญานายหน้า”</w:t>
      </w:r>
      <w:r w:rsidRPr="006B4BAF">
        <w:br/>
        <w:t xml:space="preserve">– </w:t>
      </w:r>
      <w:r w:rsidRPr="006B4BAF">
        <w:rPr>
          <w:cs/>
        </w:rPr>
        <w:t>หลักนิติสัมพันธ์ระหว่างคู่สัญญา</w:t>
      </w:r>
    </w:p>
    <w:p w14:paraId="686B3370" w14:textId="77777777" w:rsidR="006B4BAF" w:rsidRPr="006B4BAF" w:rsidRDefault="006B4BAF" w:rsidP="006B4BAF">
      <w:r w:rsidRPr="006B4BAF">
        <w:rPr>
          <w:cs/>
        </w:rPr>
        <w:t>วิเคราะห์คำพิพากษาฎีกา</w:t>
      </w:r>
      <w:r w:rsidRPr="006B4BAF">
        <w:br/>
      </w:r>
      <w:r w:rsidRPr="006B4BAF">
        <w:rPr>
          <w:b/>
          <w:bCs/>
          <w:cs/>
        </w:rPr>
        <w:t>ข้อเท็จจริง</w:t>
      </w:r>
      <w:r w:rsidRPr="006B4BAF">
        <w:br/>
      </w:r>
      <w:r w:rsidRPr="006B4BAF">
        <w:rPr>
          <w:cs/>
        </w:rPr>
        <w:t xml:space="preserve">โจทก์อ้างว่าได้ทำหน้าที่นายหน้าช่วยจำเลยขายที่ดินให้แก่บุคคลชื่อ จ. โดยได้รับการติดต่อผ่าน พ. ซึ่งเป็นน้องของจำเลย พ. เป็นผู้ให้ข้อมูลเกี่ยวกับที่ดินและตกลงค่านายหน้าโดยระบุว่าในอัตราร้อยละ </w:t>
      </w:r>
      <w:r w:rsidRPr="006B4BAF">
        <w:t xml:space="preserve">3 </w:t>
      </w:r>
      <w:r w:rsidRPr="006B4BAF">
        <w:rPr>
          <w:cs/>
        </w:rPr>
        <w:t xml:space="preserve">ของราคาขายที่ดินนั้นจะจัดสรรให้โจทก์ร้อยละ </w:t>
      </w:r>
      <w:r w:rsidRPr="006B4BAF">
        <w:t xml:space="preserve">2 </w:t>
      </w:r>
      <w:r w:rsidRPr="006B4BAF">
        <w:rPr>
          <w:cs/>
        </w:rPr>
        <w:t>เมื่อมีการจดทะเบียนโอนกรรมสิทธิ์</w:t>
      </w:r>
      <w:r w:rsidRPr="006B4BAF">
        <w:br/>
      </w:r>
      <w:r w:rsidRPr="006B4BAF">
        <w:rPr>
          <w:cs/>
        </w:rPr>
        <w:t xml:space="preserve">ต่อมา จ. รับเงินค่านายหน้าแทนโจทก์ </w:t>
      </w:r>
      <w:r w:rsidRPr="006B4BAF">
        <w:t xml:space="preserve">200,000 </w:t>
      </w:r>
      <w:r w:rsidRPr="006B4BAF">
        <w:rPr>
          <w:cs/>
        </w:rPr>
        <w:t>บาท และแจ้งว่าให้ติดต่อ พ. เพื่อขอรับส่วนที่เหลือ</w:t>
      </w:r>
    </w:p>
    <w:p w14:paraId="73A132F7" w14:textId="77777777" w:rsidR="006B4BAF" w:rsidRPr="006B4BAF" w:rsidRDefault="006B4BAF" w:rsidP="006B4BAF">
      <w:r w:rsidRPr="006B4BAF">
        <w:rPr>
          <w:b/>
          <w:bCs/>
          <w:cs/>
        </w:rPr>
        <w:t>ข้อกฎหมายและดุลพินิจของศาล</w:t>
      </w:r>
      <w:r w:rsidRPr="006B4BAF">
        <w:br/>
      </w:r>
      <w:r w:rsidRPr="006B4BAF">
        <w:rPr>
          <w:cs/>
        </w:rPr>
        <w:t>ประเด็นสำคัญในคดีคือ โจทก์มีฐานะเป็น “นายหน้า” ของจำเลยหรือไม่</w:t>
      </w:r>
      <w:r w:rsidRPr="006B4BAF">
        <w:br/>
      </w:r>
      <w:r w:rsidRPr="006B4BAF">
        <w:rPr>
          <w:cs/>
        </w:rPr>
        <w:t xml:space="preserve">ศาลฎีกาวินิจฉัยว่า ตามประมวลกฎหมายแพ่งและพาณิชย์ มาตรา </w:t>
      </w:r>
      <w:r w:rsidRPr="006B4BAF">
        <w:t xml:space="preserve">845 </w:t>
      </w:r>
      <w:r w:rsidRPr="006B4BAF">
        <w:rPr>
          <w:cs/>
        </w:rPr>
        <w:t xml:space="preserve">และ </w:t>
      </w:r>
      <w:r w:rsidRPr="006B4BAF">
        <w:t xml:space="preserve">846 </w:t>
      </w:r>
      <w:r w:rsidRPr="006B4BAF">
        <w:rPr>
          <w:cs/>
        </w:rPr>
        <w:t>สัญญานายหน้าเกิดขึ้นได้เมื่อมีการตกลงกันโดยตรงระหว่างผู้ประสงค์จะทำสัญญา (จำเลย) กับบุคคลที่ทำหน้าที่ชี้ช่องหรือจัดการให้เกิดสัญญา (นายหน้า)</w:t>
      </w:r>
      <w:r w:rsidRPr="006B4BAF">
        <w:br/>
      </w:r>
      <w:r w:rsidRPr="006B4BAF">
        <w:rPr>
          <w:cs/>
        </w:rPr>
        <w:t>ในคดีนี้ โจทก์ไม่เคยมีการตกลงโดยตรงกับจำเลย ไม่เคยรู้จักจำเลย และการกระทำทั้งหมดเป็นความตกลงระหว่างโจทก์กับ พ. ซึ่งเป็นบุคคลภายนอก จึงไม่มีนิติสัมพันธ์ระหว่างโจทก์กับจำเลย</w:t>
      </w:r>
      <w:r w:rsidRPr="006B4BAF">
        <w:br/>
      </w:r>
      <w:r w:rsidRPr="006B4BAF">
        <w:rPr>
          <w:cs/>
        </w:rPr>
        <w:t>การที่โจทก์ได้รับเงินจาก พ. หรือให้ จ. รับแทน ย่อมเป็นเพียงข้อตกลงส่วนตัว ไม่อาจอ้างสิทธิเรียกร้องจากจำเลยได้</w:t>
      </w:r>
    </w:p>
    <w:p w14:paraId="0A2D216C" w14:textId="77777777" w:rsidR="006B4BAF" w:rsidRPr="006B4BAF" w:rsidRDefault="006B4BAF" w:rsidP="006B4BAF">
      <w:r w:rsidRPr="006B4BAF">
        <w:rPr>
          <w:cs/>
        </w:rPr>
        <w:t>สรุปคำพิพากษา</w:t>
      </w:r>
      <w:r w:rsidRPr="006B4BAF">
        <w:br/>
      </w:r>
      <w:r w:rsidRPr="006B4BAF">
        <w:rPr>
          <w:cs/>
        </w:rPr>
        <w:t>โจทก์ไม่มีสถานะเป็นนายหน้าของจำเลย เพราะขาดนิติสัมพันธ์หรือข้อตกลงโดยตรงกับจำเลย การเรียกร้องค่านายหน้าจากจำเลยจึงไม่มีมูลในทางกฎหมาย</w:t>
      </w:r>
    </w:p>
    <w:p w14:paraId="0067F119" w14:textId="77777777" w:rsidR="006B4BAF" w:rsidRPr="006B4BAF" w:rsidRDefault="006B4BAF" w:rsidP="006B4BAF">
      <w:r w:rsidRPr="006B4BAF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B4BAF">
        <w:t xml:space="preserve">081-803-4097 </w:t>
      </w:r>
      <w:r w:rsidRPr="006B4BAF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B4BAF">
        <w:rPr>
          <w:cs/>
        </w:rPr>
        <w:t>เวป</w:t>
      </w:r>
      <w:proofErr w:type="spellEnd"/>
      <w:r w:rsidRPr="006B4BAF">
        <w:rPr>
          <w:cs/>
        </w:rPr>
        <w:t>ไซ</w:t>
      </w:r>
      <w:proofErr w:type="spellStart"/>
      <w:r w:rsidRPr="006B4BAF">
        <w:rPr>
          <w:cs/>
        </w:rPr>
        <w:t>ต์</w:t>
      </w:r>
      <w:proofErr w:type="spellEnd"/>
      <w:r w:rsidRPr="006B4BAF">
        <w:t xml:space="preserve"> </w:t>
      </w:r>
      <w:hyperlink r:id="rId4" w:history="1">
        <w:r w:rsidRPr="006B4BAF">
          <w:rPr>
            <w:rStyle w:val="Hyperlink"/>
          </w:rPr>
          <w:t>www.</w:t>
        </w:r>
        <w:r w:rsidRPr="006B4BAF">
          <w:rPr>
            <w:rStyle w:val="Hyperlink"/>
            <w:cs/>
          </w:rPr>
          <w:t>สู้คดี.</w:t>
        </w:r>
        <w:r w:rsidRPr="006B4BAF">
          <w:rPr>
            <w:rStyle w:val="Hyperlink"/>
          </w:rPr>
          <w:t>com</w:t>
        </w:r>
      </w:hyperlink>
      <w:r w:rsidRPr="006B4BAF">
        <w:t xml:space="preserve"> </w:t>
      </w:r>
      <w:r w:rsidRPr="006B4BAF">
        <w:rPr>
          <w:cs/>
        </w:rPr>
        <w:t>และ</w:t>
      </w:r>
      <w:r w:rsidRPr="006B4BAF">
        <w:t xml:space="preserve"> </w:t>
      </w:r>
      <w:hyperlink r:id="rId5" w:history="1">
        <w:r w:rsidRPr="006B4BAF">
          <w:rPr>
            <w:rStyle w:val="Hyperlink"/>
          </w:rPr>
          <w:t>www.</w:t>
        </w:r>
        <w:r w:rsidRPr="006B4BAF">
          <w:rPr>
            <w:rStyle w:val="Hyperlink"/>
            <w:cs/>
          </w:rPr>
          <w:t>ทนายภูวงษ์.</w:t>
        </w:r>
        <w:r w:rsidRPr="006B4BAF">
          <w:rPr>
            <w:rStyle w:val="Hyperlink"/>
          </w:rPr>
          <w:t>com</w:t>
        </w:r>
      </w:hyperlink>
    </w:p>
    <w:p w14:paraId="7C17D6A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BAF"/>
    <w:rsid w:val="000554F2"/>
    <w:rsid w:val="001C2C6A"/>
    <w:rsid w:val="002B6232"/>
    <w:rsid w:val="006B4BAF"/>
    <w:rsid w:val="006D1B4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F44BD"/>
  <w15:chartTrackingRefBased/>
  <w15:docId w15:val="{FA81F4B7-0C12-486F-81B8-8F180480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4BA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BA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BA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B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B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B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B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B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B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BA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BA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BA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BA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BA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BA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BA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BA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BA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BA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4BA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B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4BA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4BA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BA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BA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B4B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B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BA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B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4B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2025-07-26T11:36:00Z</dcterms:created>
  <dcterms:modified xsi:type="dcterms:W3CDTF">2025-07-26T11:36:00Z</dcterms:modified>
</cp:coreProperties>
</file>