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D28E7" w14:textId="77777777" w:rsidR="00905EC7" w:rsidRPr="00905EC7" w:rsidRDefault="00905EC7" w:rsidP="00905EC7">
      <w:r w:rsidRPr="00905EC7">
        <w:rPr>
          <w:cs/>
        </w:rPr>
        <w:t xml:space="preserve">ลำดับที่ </w:t>
      </w:r>
      <w:r w:rsidRPr="00905EC7">
        <w:t>000276</w:t>
      </w:r>
      <w:r w:rsidRPr="00905EC7">
        <w:br/>
      </w:r>
      <w:r w:rsidRPr="00905EC7">
        <w:rPr>
          <w:cs/>
        </w:rPr>
        <w:t>หัวข้อเรื่อง การยื่นคำให้การในคดีแรงงานต้องปฏิบัติตามกฎหมายอย่างเคร่งครัด</w:t>
      </w:r>
    </w:p>
    <w:p w14:paraId="3D5713D7" w14:textId="77777777" w:rsidR="00905EC7" w:rsidRPr="00905EC7" w:rsidRDefault="00905EC7" w:rsidP="00905EC7">
      <w:r w:rsidRPr="00905EC7">
        <w:rPr>
          <w:cs/>
        </w:rPr>
        <w:t xml:space="preserve">วิเคราะห์ฎีกาที่ </w:t>
      </w:r>
      <w:r w:rsidRPr="00905EC7">
        <w:t>3029/2530</w:t>
      </w:r>
    </w:p>
    <w:p w14:paraId="50A0E47D" w14:textId="77777777" w:rsidR="00905EC7" w:rsidRPr="00905EC7" w:rsidRDefault="00905EC7" w:rsidP="00905EC7">
      <w:r w:rsidRPr="00905EC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05EC7">
        <w:t>0818034097</w:t>
      </w:r>
    </w:p>
    <w:p w14:paraId="476A70E4" w14:textId="77777777" w:rsidR="00905EC7" w:rsidRPr="00905EC7" w:rsidRDefault="00905EC7" w:rsidP="00905EC7">
      <w:r w:rsidRPr="00905EC7">
        <w:rPr>
          <w:cs/>
        </w:rPr>
        <w:t>กฎหมายเกี่ยวกับอะไร</w:t>
      </w:r>
      <w:r w:rsidRPr="00905EC7">
        <w:br/>
      </w:r>
      <w:r w:rsidRPr="00905EC7">
        <w:rPr>
          <w:cs/>
        </w:rPr>
        <w:t xml:space="preserve">กฎหมายวิธีพิจารณาคดีแรงงาน และกระบวนการยื่นคำให้การในคดีแรงงานตามพระราชบัญญัติจัดตั้งศาลแรงงานและวิธีพิจารณาคดีแรงงาน พ.ศ. </w:t>
      </w:r>
      <w:r w:rsidRPr="00905EC7">
        <w:t xml:space="preserve">2522 </w:t>
      </w:r>
      <w:r w:rsidRPr="00905EC7">
        <w:rPr>
          <w:cs/>
        </w:rPr>
        <w:t xml:space="preserve">ประกอบกับประมวลกฎหมายวิธีพิจารณาความแพ่ง มาตรา </w:t>
      </w:r>
      <w:r w:rsidRPr="00905EC7">
        <w:t xml:space="preserve">179 </w:t>
      </w:r>
      <w:r w:rsidRPr="00905EC7">
        <w:rPr>
          <w:cs/>
        </w:rPr>
        <w:t xml:space="preserve">และมาตรา </w:t>
      </w:r>
      <w:r w:rsidRPr="00905EC7">
        <w:t>180</w:t>
      </w:r>
    </w:p>
    <w:p w14:paraId="5979C0BB" w14:textId="77777777" w:rsidR="00905EC7" w:rsidRPr="00905EC7" w:rsidRDefault="00905EC7" w:rsidP="00905EC7">
      <w:r w:rsidRPr="00905EC7">
        <w:rPr>
          <w:cs/>
        </w:rPr>
        <w:t xml:space="preserve">คำพิพากษาฎีกาที่ </w:t>
      </w:r>
      <w:r w:rsidRPr="00905EC7">
        <w:t>3029/2530</w:t>
      </w:r>
      <w:r w:rsidRPr="00905EC7">
        <w:br/>
      </w:r>
      <w:r w:rsidRPr="00905EC7">
        <w:rPr>
          <w:cs/>
        </w:rPr>
        <w:t>ข้อเท็จจริง</w:t>
      </w:r>
      <w:r w:rsidRPr="00905EC7">
        <w:br/>
      </w:r>
      <w:r w:rsidRPr="00905EC7">
        <w:rPr>
          <w:cs/>
        </w:rPr>
        <w:t>จำเลยในคดีแรงงานได้ให้การด้วยวาจาในวันนัดพิจารณาคดีต่อหน้าศาลแรงงาน และศาลได้จดบันทึกไว้แล้ว ต่อมาในวันนัดสืบพยานโจทก์นัดแรก จำเลยได้ทำคำให้การเป็นหนังสือมายื่นต่อศาลอีกครั้งหนึ่ง</w:t>
      </w:r>
    </w:p>
    <w:p w14:paraId="2EE3A0F9" w14:textId="77777777" w:rsidR="00905EC7" w:rsidRPr="00905EC7" w:rsidRDefault="00905EC7" w:rsidP="00905EC7">
      <w:r w:rsidRPr="00905EC7">
        <w:rPr>
          <w:cs/>
        </w:rPr>
        <w:t>ข้อกฎหมายและดุลพินิจของศาล</w:t>
      </w:r>
      <w:r w:rsidRPr="00905EC7">
        <w:br/>
      </w:r>
      <w:r w:rsidRPr="00905EC7">
        <w:rPr>
          <w:cs/>
        </w:rPr>
        <w:t xml:space="preserve">การให้การต่อศาลแรงงานสามารถทำได้ทั้งทางวาจาและหนังสือ โดยต้องยื่นก่อนหรือในวันนัดพิจารณาคดี หากให้การด้วยวาจาแล้ว ต่อมาจะมีคำให้การเพิ่มเติมหรือเปลี่ยนแปลง จำเป็นต้องปฏิบัติตามประมวลกฎหมายวิธีพิจารณาความแพ่ง มาตรา </w:t>
      </w:r>
      <w:r w:rsidRPr="00905EC7">
        <w:t xml:space="preserve">179 </w:t>
      </w:r>
      <w:r w:rsidRPr="00905EC7">
        <w:rPr>
          <w:cs/>
        </w:rPr>
        <w:t xml:space="preserve">และ </w:t>
      </w:r>
      <w:r w:rsidRPr="00905EC7">
        <w:t xml:space="preserve">180 </w:t>
      </w:r>
      <w:r w:rsidRPr="00905EC7">
        <w:rPr>
          <w:cs/>
        </w:rPr>
        <w:t xml:space="preserve">ร่วมกับพระราชบัญญัติศาลแรงงานฯ มาตรา </w:t>
      </w:r>
      <w:r w:rsidRPr="00905EC7">
        <w:t xml:space="preserve">31 </w:t>
      </w:r>
      <w:r w:rsidRPr="00905EC7">
        <w:rPr>
          <w:cs/>
        </w:rPr>
        <w:t>โดยต้องทำเป็น “คำร้อง” และยื่นต่อศาลเพื่อให้ศาลพิจารณาสั่งอนุญาตก่อน</w:t>
      </w:r>
    </w:p>
    <w:p w14:paraId="6DA33E88" w14:textId="77777777" w:rsidR="00905EC7" w:rsidRPr="00905EC7" w:rsidRDefault="00905EC7" w:rsidP="00905EC7">
      <w:r w:rsidRPr="00905EC7">
        <w:rPr>
          <w:cs/>
        </w:rPr>
        <w:t>กรณีนี้ จำเลยไม่ได้ทำคำร้อง แต่ยื่นคำให้การใหม่เป็นหนังสือโดยตรง จึงไม่ชอบด้วยกฎหมาย ศาลแรงงานไม่อาจรับไว้พิจารณาได้</w:t>
      </w:r>
    </w:p>
    <w:p w14:paraId="2AA2CB96" w14:textId="77777777" w:rsidR="00905EC7" w:rsidRPr="00905EC7" w:rsidRDefault="00905EC7" w:rsidP="00905EC7">
      <w:r w:rsidRPr="00905EC7">
        <w:rPr>
          <w:cs/>
        </w:rPr>
        <w:t>สรุปคำพิพากษา</w:t>
      </w:r>
      <w:r w:rsidRPr="00905EC7">
        <w:br/>
      </w:r>
      <w:r w:rsidRPr="00905EC7">
        <w:rPr>
          <w:cs/>
        </w:rPr>
        <w:t>การยื่นคำให้การเพิ่มเติมในคดีแรงงานหลังจากได้ให้การไปแล้ว (ไม่ว่าจะด้วยวาจาหรือหนังสือ) จะต้องดำเนินการโดยการทำเป็น “คำร้อง” ตามที่กฎหมายกำหนด หากไม่ปฏิบัติตาม จะถือเป็นกระบวนพิจารณาที่ไม่ชอบ ศาลแรงงานไม่รับพิจารณาคำให้การนั้น</w:t>
      </w:r>
    </w:p>
    <w:p w14:paraId="42690DC9" w14:textId="77777777" w:rsidR="00905EC7" w:rsidRPr="00905EC7" w:rsidRDefault="00905EC7" w:rsidP="00905EC7">
      <w:r w:rsidRPr="00905EC7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905EC7">
        <w:t xml:space="preserve">081-803-4097 </w:t>
      </w:r>
      <w:r w:rsidRPr="00905EC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905EC7">
        <w:rPr>
          <w:cs/>
        </w:rPr>
        <w:t>เวป</w:t>
      </w:r>
      <w:proofErr w:type="spellEnd"/>
      <w:r w:rsidRPr="00905EC7">
        <w:rPr>
          <w:cs/>
        </w:rPr>
        <w:t>ไซ</w:t>
      </w:r>
      <w:proofErr w:type="spellStart"/>
      <w:r w:rsidRPr="00905EC7">
        <w:rPr>
          <w:cs/>
        </w:rPr>
        <w:t>ต์</w:t>
      </w:r>
      <w:proofErr w:type="spellEnd"/>
      <w:r w:rsidRPr="00905EC7">
        <w:t xml:space="preserve"> </w:t>
      </w:r>
      <w:hyperlink r:id="rId4" w:history="1">
        <w:r w:rsidRPr="00905EC7">
          <w:rPr>
            <w:rStyle w:val="Hyperlink"/>
          </w:rPr>
          <w:t>www.</w:t>
        </w:r>
        <w:r w:rsidRPr="00905EC7">
          <w:rPr>
            <w:rStyle w:val="Hyperlink"/>
            <w:cs/>
          </w:rPr>
          <w:t>สู้คดี.</w:t>
        </w:r>
        <w:r w:rsidRPr="00905EC7">
          <w:rPr>
            <w:rStyle w:val="Hyperlink"/>
          </w:rPr>
          <w:t>com</w:t>
        </w:r>
      </w:hyperlink>
      <w:r w:rsidRPr="00905EC7">
        <w:t xml:space="preserve"> </w:t>
      </w:r>
      <w:r w:rsidRPr="00905EC7">
        <w:rPr>
          <w:cs/>
        </w:rPr>
        <w:t>และ</w:t>
      </w:r>
      <w:r w:rsidRPr="00905EC7">
        <w:t xml:space="preserve"> </w:t>
      </w:r>
      <w:hyperlink r:id="rId5" w:history="1">
        <w:r w:rsidRPr="00905EC7">
          <w:rPr>
            <w:rStyle w:val="Hyperlink"/>
          </w:rPr>
          <w:t>www.</w:t>
        </w:r>
        <w:r w:rsidRPr="00905EC7">
          <w:rPr>
            <w:rStyle w:val="Hyperlink"/>
            <w:cs/>
          </w:rPr>
          <w:t>ทนายภูวงษ์.</w:t>
        </w:r>
        <w:r w:rsidRPr="00905EC7">
          <w:rPr>
            <w:rStyle w:val="Hyperlink"/>
          </w:rPr>
          <w:t>com</w:t>
        </w:r>
      </w:hyperlink>
    </w:p>
    <w:p w14:paraId="021BEF0D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EC7"/>
    <w:rsid w:val="000554F2"/>
    <w:rsid w:val="001C2C6A"/>
    <w:rsid w:val="002B6232"/>
    <w:rsid w:val="004669F6"/>
    <w:rsid w:val="00905EC7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E7C1C"/>
  <w15:chartTrackingRefBased/>
  <w15:docId w15:val="{5725E3C9-4B1D-4AE8-A8FB-9DCAB12A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EC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EC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EC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E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E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EC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EC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EC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EC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EC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EC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EC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EC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EC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EC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EC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EC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EC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5EC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05EC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EC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05EC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05EC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EC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EC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05E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E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EC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EC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05E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5E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2025-07-27T00:50:00Z</dcterms:created>
  <dcterms:modified xsi:type="dcterms:W3CDTF">2025-07-27T00:50:00Z</dcterms:modified>
</cp:coreProperties>
</file>