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70A62D" w14:textId="77777777" w:rsidR="0072257B" w:rsidRPr="0072257B" w:rsidRDefault="0072257B" w:rsidP="0072257B">
      <w:r w:rsidRPr="0072257B">
        <w:rPr>
          <w:cs/>
        </w:rPr>
        <w:t xml:space="preserve">ลำดับที่ </w:t>
      </w:r>
      <w:r w:rsidRPr="0072257B">
        <w:t>000297</w:t>
      </w:r>
      <w:r w:rsidRPr="0072257B">
        <w:br/>
      </w:r>
      <w:r w:rsidRPr="0072257B">
        <w:rPr>
          <w:cs/>
        </w:rPr>
        <w:t>หัวข้อเรื่อง การผิดสัญญาจ้างก่อสร้างและการคิดค่าปรับรายวัน</w:t>
      </w:r>
    </w:p>
    <w:p w14:paraId="1AA3E7B0" w14:textId="77777777" w:rsidR="0072257B" w:rsidRPr="0072257B" w:rsidRDefault="0072257B" w:rsidP="0072257B">
      <w:r w:rsidRPr="0072257B">
        <w:rPr>
          <w:cs/>
        </w:rPr>
        <w:t xml:space="preserve">วิเคราะห์ฎีกาที่ </w:t>
      </w:r>
      <w:r w:rsidRPr="0072257B">
        <w:t>66/2542</w:t>
      </w:r>
      <w:r w:rsidRPr="0072257B">
        <w:br/>
      </w:r>
      <w:r w:rsidRPr="0072257B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72257B">
        <w:t>0818034097</w:t>
      </w:r>
    </w:p>
    <w:p w14:paraId="1CFC0E86" w14:textId="77777777" w:rsidR="0072257B" w:rsidRPr="0072257B" w:rsidRDefault="0072257B" w:rsidP="0072257B">
      <w:r w:rsidRPr="0072257B">
        <w:rPr>
          <w:cs/>
        </w:rPr>
        <w:t>กฎหมายเกี่ยวกับอะไร</w:t>
      </w:r>
      <w:r w:rsidRPr="0072257B">
        <w:br/>
        <w:t xml:space="preserve">– </w:t>
      </w:r>
      <w:r w:rsidRPr="0072257B">
        <w:rPr>
          <w:cs/>
        </w:rPr>
        <w:t xml:space="preserve">ประมวลกฎหมายแพ่งและพาณิชย์ มาตรา </w:t>
      </w:r>
      <w:r w:rsidRPr="0072257B">
        <w:t xml:space="preserve">380, 383 </w:t>
      </w:r>
      <w:r w:rsidRPr="0072257B">
        <w:rPr>
          <w:cs/>
        </w:rPr>
        <w:t xml:space="preserve">และมาตรา </w:t>
      </w:r>
      <w:r w:rsidRPr="0072257B">
        <w:t xml:space="preserve">193/30 </w:t>
      </w:r>
      <w:r w:rsidRPr="0072257B">
        <w:rPr>
          <w:cs/>
        </w:rPr>
        <w:t>ว่าด้วยเรื่อง</w:t>
      </w:r>
      <w:r w:rsidRPr="0072257B">
        <w:t xml:space="preserve"> </w:t>
      </w:r>
      <w:r w:rsidRPr="0072257B">
        <w:rPr>
          <w:b/>
          <w:bCs/>
          <w:cs/>
        </w:rPr>
        <w:t>เบี้ยปรับจากการผิดนัดชำระหนี้</w:t>
      </w:r>
      <w:r w:rsidRPr="0072257B">
        <w:t xml:space="preserve">, </w:t>
      </w:r>
      <w:r w:rsidRPr="0072257B">
        <w:rPr>
          <w:b/>
          <w:bCs/>
          <w:cs/>
        </w:rPr>
        <w:t>การชดใช้ค่าเสียหายจากการผิดสัญญา</w:t>
      </w:r>
      <w:r w:rsidRPr="0072257B">
        <w:t xml:space="preserve">, </w:t>
      </w:r>
      <w:r w:rsidRPr="0072257B">
        <w:rPr>
          <w:cs/>
        </w:rPr>
        <w:t>และ</w:t>
      </w:r>
      <w:r w:rsidRPr="0072257B">
        <w:t xml:space="preserve"> </w:t>
      </w:r>
      <w:r w:rsidRPr="0072257B">
        <w:rPr>
          <w:b/>
          <w:bCs/>
          <w:cs/>
        </w:rPr>
        <w:t>อายุความในการเรียกค่าเสียหาย</w:t>
      </w:r>
      <w:r w:rsidRPr="0072257B">
        <w:br/>
        <w:t xml:space="preserve">– </w:t>
      </w:r>
      <w:r w:rsidRPr="0072257B">
        <w:rPr>
          <w:cs/>
        </w:rPr>
        <w:t>สัญญาจ้างทำของในงานก่อสร้าง</w:t>
      </w:r>
    </w:p>
    <w:p w14:paraId="0CC5FE61" w14:textId="77777777" w:rsidR="0072257B" w:rsidRPr="0072257B" w:rsidRDefault="0072257B" w:rsidP="0072257B">
      <w:r w:rsidRPr="0072257B">
        <w:rPr>
          <w:cs/>
        </w:rPr>
        <w:t xml:space="preserve">วิเคราะห์คำพิพากษาฎีกาเลขที่ </w:t>
      </w:r>
      <w:r w:rsidRPr="0072257B">
        <w:t>66/2542</w:t>
      </w:r>
      <w:r w:rsidRPr="0072257B">
        <w:br/>
      </w:r>
      <w:r w:rsidRPr="0072257B">
        <w:rPr>
          <w:b/>
          <w:bCs/>
          <w:cs/>
        </w:rPr>
        <w:t>ข้อเท็จจริง</w:t>
      </w:r>
      <w:r w:rsidRPr="0072257B">
        <w:br/>
      </w:r>
      <w:r w:rsidRPr="0072257B">
        <w:rPr>
          <w:cs/>
        </w:rPr>
        <w:t>จำเลยทำสัญญารับจ้างก่อสร้างกับโจทก์แต่ส่งมอบงานล่าช้า โจทก์จึงฟ้องเรียกค่าเสียหายจากการผิดสัญญา โดยประกอบด้วย</w:t>
      </w:r>
    </w:p>
    <w:p w14:paraId="22BC7E98" w14:textId="77777777" w:rsidR="0072257B" w:rsidRPr="0072257B" w:rsidRDefault="0072257B" w:rsidP="0072257B">
      <w:pPr>
        <w:numPr>
          <w:ilvl w:val="0"/>
          <w:numId w:val="1"/>
        </w:numPr>
      </w:pPr>
      <w:r w:rsidRPr="0072257B">
        <w:rPr>
          <w:cs/>
        </w:rPr>
        <w:t>ค่าปรับรายวันจากความล่าช้า</w:t>
      </w:r>
    </w:p>
    <w:p w14:paraId="34515F44" w14:textId="77777777" w:rsidR="0072257B" w:rsidRPr="0072257B" w:rsidRDefault="0072257B" w:rsidP="0072257B">
      <w:pPr>
        <w:numPr>
          <w:ilvl w:val="0"/>
          <w:numId w:val="1"/>
        </w:numPr>
      </w:pPr>
      <w:r w:rsidRPr="0072257B">
        <w:rPr>
          <w:cs/>
        </w:rPr>
        <w:t>ค่าจ้างที่เพิ่มขึ้นจากการที่โจทก์ต้องจ้างบุคคลอื่นมาสร้างอาคารต่อจากจำเลย</w:t>
      </w:r>
    </w:p>
    <w:p w14:paraId="30C08992" w14:textId="77777777" w:rsidR="0072257B" w:rsidRPr="0072257B" w:rsidRDefault="0072257B" w:rsidP="0072257B">
      <w:pPr>
        <w:numPr>
          <w:ilvl w:val="0"/>
          <w:numId w:val="1"/>
        </w:numPr>
      </w:pPr>
      <w:r w:rsidRPr="0072257B">
        <w:rPr>
          <w:cs/>
        </w:rPr>
        <w:t>เงินประกันสัญญาที่ธนาคารชำระแทนจำเลยซึ่งยังอยู่ในมือโจทก์</w:t>
      </w:r>
    </w:p>
    <w:p w14:paraId="656A8605" w14:textId="77777777" w:rsidR="0072257B" w:rsidRPr="0072257B" w:rsidRDefault="0072257B" w:rsidP="0072257B">
      <w:r w:rsidRPr="0072257B">
        <w:rPr>
          <w:b/>
          <w:bCs/>
          <w:cs/>
        </w:rPr>
        <w:t>ข้อกฎหมายและดุลพินิจของศาล</w:t>
      </w:r>
      <w:r w:rsidRPr="0072257B">
        <w:br/>
        <w:t xml:space="preserve">– </w:t>
      </w:r>
      <w:r w:rsidRPr="0072257B">
        <w:rPr>
          <w:cs/>
        </w:rPr>
        <w:t>ค่าปรับรายวันจากการส่งมอบงานล่าช้า ถือเป็น</w:t>
      </w:r>
      <w:r w:rsidRPr="0072257B">
        <w:t xml:space="preserve"> </w:t>
      </w:r>
      <w:r w:rsidRPr="0072257B">
        <w:rPr>
          <w:b/>
          <w:bCs/>
          <w:cs/>
        </w:rPr>
        <w:t>เบี้ยปรับ</w:t>
      </w:r>
      <w:r w:rsidRPr="0072257B">
        <w:t xml:space="preserve"> </w:t>
      </w:r>
      <w:r w:rsidRPr="0072257B">
        <w:rPr>
          <w:cs/>
        </w:rPr>
        <w:t>ตาม ป.</w:t>
      </w:r>
      <w:proofErr w:type="spellStart"/>
      <w:r w:rsidRPr="0072257B">
        <w:rPr>
          <w:cs/>
        </w:rPr>
        <w:t>พ.พ</w:t>
      </w:r>
      <w:proofErr w:type="spellEnd"/>
      <w:r w:rsidRPr="0072257B">
        <w:rPr>
          <w:cs/>
        </w:rPr>
        <w:t xml:space="preserve">. มาตรา </w:t>
      </w:r>
      <w:r w:rsidRPr="0072257B">
        <w:t xml:space="preserve">380 </w:t>
      </w:r>
      <w:r w:rsidRPr="0072257B">
        <w:rPr>
          <w:cs/>
        </w:rPr>
        <w:t xml:space="preserve">วรรคสอง และ </w:t>
      </w:r>
      <w:r w:rsidRPr="0072257B">
        <w:t xml:space="preserve">383 </w:t>
      </w:r>
      <w:r w:rsidRPr="0072257B">
        <w:rPr>
          <w:cs/>
        </w:rPr>
        <w:t>วรรคหนึ่ง ซึ่งศาลสามารถใช้</w:t>
      </w:r>
      <w:r w:rsidRPr="0072257B">
        <w:t xml:space="preserve"> </w:t>
      </w:r>
      <w:r w:rsidRPr="0072257B">
        <w:rPr>
          <w:b/>
          <w:bCs/>
          <w:cs/>
        </w:rPr>
        <w:t>ดุลพินิจกำหนดให้เหมาะสมกับความเสียหายที่แท้จริงได้</w:t>
      </w:r>
      <w:r w:rsidRPr="0072257B">
        <w:br/>
        <w:t xml:space="preserve">– </w:t>
      </w:r>
      <w:r w:rsidRPr="0072257B">
        <w:rPr>
          <w:cs/>
        </w:rPr>
        <w:t>เงินค้ำประกันจากธนาคารที่จำเลยนำมาชำระให้โจทก์</w:t>
      </w:r>
      <w:r w:rsidRPr="0072257B">
        <w:t xml:space="preserve"> </w:t>
      </w:r>
      <w:r w:rsidRPr="0072257B">
        <w:rPr>
          <w:b/>
          <w:bCs/>
          <w:cs/>
        </w:rPr>
        <w:t>ไม่ใช่เงินมัดจำที่ริบได้ทันที</w:t>
      </w:r>
      <w:r w:rsidRPr="0072257B">
        <w:t xml:space="preserve"> </w:t>
      </w:r>
      <w:r w:rsidRPr="0072257B">
        <w:rPr>
          <w:cs/>
        </w:rPr>
        <w:t>แต่เป็นเพียง</w:t>
      </w:r>
      <w:r w:rsidRPr="0072257B">
        <w:t xml:space="preserve"> </w:t>
      </w:r>
      <w:r w:rsidRPr="0072257B">
        <w:rPr>
          <w:b/>
          <w:bCs/>
          <w:cs/>
        </w:rPr>
        <w:t>หลักประกันในการปฏิบัติงานตามสัญญา</w:t>
      </w:r>
      <w:r w:rsidRPr="0072257B">
        <w:t xml:space="preserve"> </w:t>
      </w:r>
      <w:r w:rsidRPr="0072257B">
        <w:rPr>
          <w:cs/>
        </w:rPr>
        <w:t>ดังนั้นหากมีความเสียหาย จำเลยสามารถนำเงินจำนวนนี้ไป</w:t>
      </w:r>
      <w:r w:rsidRPr="0072257B">
        <w:t xml:space="preserve"> </w:t>
      </w:r>
      <w:r w:rsidRPr="0072257B">
        <w:rPr>
          <w:b/>
          <w:bCs/>
          <w:cs/>
        </w:rPr>
        <w:t>หักลบกับยอดค่าเสียหาย</w:t>
      </w:r>
      <w:r w:rsidRPr="0072257B">
        <w:t xml:space="preserve"> </w:t>
      </w:r>
      <w:r w:rsidRPr="0072257B">
        <w:rPr>
          <w:cs/>
        </w:rPr>
        <w:t>ได้</w:t>
      </w:r>
      <w:r w:rsidRPr="0072257B">
        <w:br/>
        <w:t xml:space="preserve">– </w:t>
      </w:r>
      <w:r w:rsidRPr="0072257B">
        <w:rPr>
          <w:cs/>
        </w:rPr>
        <w:t>การที่โจทก์ประกวดราคาจ้างผู้รับเหมารายอื่นมาดำเนินการต่อ</w:t>
      </w:r>
      <w:r w:rsidRPr="0072257B">
        <w:t xml:space="preserve"> </w:t>
      </w:r>
      <w:r w:rsidRPr="0072257B">
        <w:rPr>
          <w:b/>
          <w:bCs/>
          <w:cs/>
        </w:rPr>
        <w:t>ไม่ถือเป็นการเอาเปรียบจำเลย</w:t>
      </w:r>
      <w:r w:rsidRPr="0072257B">
        <w:t xml:space="preserve"> </w:t>
      </w:r>
      <w:r w:rsidRPr="0072257B">
        <w:rPr>
          <w:cs/>
        </w:rPr>
        <w:t>และสามารถนำค่าก่อสร้างที่เพิ่มขึ้นนี้มาเรียกจากจำเลยได้</w:t>
      </w:r>
      <w:r w:rsidRPr="0072257B">
        <w:br/>
        <w:t xml:space="preserve">– </w:t>
      </w:r>
      <w:r w:rsidRPr="0072257B">
        <w:rPr>
          <w:cs/>
        </w:rPr>
        <w:t>กรณีสิทธิเรียกร้องค่าเสียหายแบบนี้</w:t>
      </w:r>
      <w:r w:rsidRPr="0072257B">
        <w:t xml:space="preserve"> </w:t>
      </w:r>
      <w:r w:rsidRPr="0072257B">
        <w:rPr>
          <w:b/>
          <w:bCs/>
          <w:cs/>
        </w:rPr>
        <w:t>ไม่มีบทบัญญัติพิเศษเรื่องอายุความ</w:t>
      </w:r>
      <w:r w:rsidRPr="0072257B">
        <w:t xml:space="preserve"> </w:t>
      </w:r>
      <w:r w:rsidRPr="0072257B">
        <w:rPr>
          <w:cs/>
        </w:rPr>
        <w:t xml:space="preserve">จึงใช้อายุความ </w:t>
      </w:r>
      <w:r w:rsidRPr="0072257B">
        <w:t xml:space="preserve">10 </w:t>
      </w:r>
      <w:r w:rsidRPr="0072257B">
        <w:rPr>
          <w:cs/>
        </w:rPr>
        <w:t>ปี ตาม ป.</w:t>
      </w:r>
      <w:proofErr w:type="spellStart"/>
      <w:r w:rsidRPr="0072257B">
        <w:rPr>
          <w:cs/>
        </w:rPr>
        <w:t>พ.พ</w:t>
      </w:r>
      <w:proofErr w:type="spellEnd"/>
      <w:r w:rsidRPr="0072257B">
        <w:rPr>
          <w:cs/>
        </w:rPr>
        <w:t xml:space="preserve">. มาตรา </w:t>
      </w:r>
      <w:r w:rsidRPr="0072257B">
        <w:t>193/30</w:t>
      </w:r>
    </w:p>
    <w:p w14:paraId="42A461CE" w14:textId="77777777" w:rsidR="0072257B" w:rsidRPr="0072257B" w:rsidRDefault="0072257B" w:rsidP="0072257B">
      <w:r w:rsidRPr="0072257B">
        <w:rPr>
          <w:cs/>
        </w:rPr>
        <w:lastRenderedPageBreak/>
        <w:t>สรุปคำพิพากษา</w:t>
      </w:r>
      <w:r w:rsidRPr="0072257B">
        <w:br/>
      </w:r>
      <w:r w:rsidRPr="0072257B">
        <w:rPr>
          <w:cs/>
        </w:rPr>
        <w:t xml:space="preserve">การส่งมอบงานล่าช้าโดยจำเลยตามสัญญาจ้างก่อสร้าง ย่อมทำให้โจทก์มีสิทธิได้รับค่าปรับตามที่ตกลงไว้ ซึ่งถือเป็นเบี้ยปรับตามกฎหมายและให้ศาลใช้ดุลพินิจได้ ส่วนเงินค้ำประกันจากธนาคารไม่ใช่เงินมัดจำที่ริบได้ แต่เป็นหลักประกันที่หักกลบกับค่าเสียหายได้ และโจทก์สามารถเรียกค่าก่อสร้างส่วนเพิ่มจากการจ้างผู้รับเหมารายใหม่ได้โดยไม่ถือว่าเอาเปรียบ ส่วนสิทธิเรียกร้องทั้งหมดนี้มีอายุความ </w:t>
      </w:r>
      <w:r w:rsidRPr="0072257B">
        <w:t xml:space="preserve">10 </w:t>
      </w:r>
      <w:r w:rsidRPr="0072257B">
        <w:rPr>
          <w:cs/>
        </w:rPr>
        <w:t>ปี</w:t>
      </w:r>
    </w:p>
    <w:p w14:paraId="3748FC92" w14:textId="77777777" w:rsidR="0072257B" w:rsidRPr="0072257B" w:rsidRDefault="0072257B" w:rsidP="0072257B">
      <w:r w:rsidRPr="0072257B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72257B">
        <w:t xml:space="preserve">081-803-4097 </w:t>
      </w:r>
      <w:r w:rsidRPr="0072257B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72257B">
        <w:rPr>
          <w:cs/>
        </w:rPr>
        <w:t>เวป</w:t>
      </w:r>
      <w:proofErr w:type="spellEnd"/>
      <w:r w:rsidRPr="0072257B">
        <w:rPr>
          <w:cs/>
        </w:rPr>
        <w:t>ไซ</w:t>
      </w:r>
      <w:proofErr w:type="spellStart"/>
      <w:r w:rsidRPr="0072257B">
        <w:rPr>
          <w:cs/>
        </w:rPr>
        <w:t>ต์</w:t>
      </w:r>
      <w:proofErr w:type="spellEnd"/>
      <w:r w:rsidRPr="0072257B">
        <w:t xml:space="preserve"> </w:t>
      </w:r>
      <w:hyperlink r:id="rId5" w:history="1">
        <w:r w:rsidRPr="0072257B">
          <w:rPr>
            <w:rStyle w:val="Hyperlink"/>
          </w:rPr>
          <w:t>www.</w:t>
        </w:r>
        <w:r w:rsidRPr="0072257B">
          <w:rPr>
            <w:rStyle w:val="Hyperlink"/>
            <w:cs/>
          </w:rPr>
          <w:t>สู้คดี.</w:t>
        </w:r>
        <w:r w:rsidRPr="0072257B">
          <w:rPr>
            <w:rStyle w:val="Hyperlink"/>
          </w:rPr>
          <w:t>com</w:t>
        </w:r>
      </w:hyperlink>
      <w:r w:rsidRPr="0072257B">
        <w:t xml:space="preserve"> </w:t>
      </w:r>
      <w:r w:rsidRPr="0072257B">
        <w:rPr>
          <w:cs/>
        </w:rPr>
        <w:t>และ</w:t>
      </w:r>
      <w:r w:rsidRPr="0072257B">
        <w:t xml:space="preserve"> </w:t>
      </w:r>
      <w:hyperlink r:id="rId6" w:history="1">
        <w:r w:rsidRPr="0072257B">
          <w:rPr>
            <w:rStyle w:val="Hyperlink"/>
          </w:rPr>
          <w:t>www.</w:t>
        </w:r>
        <w:r w:rsidRPr="0072257B">
          <w:rPr>
            <w:rStyle w:val="Hyperlink"/>
            <w:cs/>
          </w:rPr>
          <w:t>ทนายภูวงษ์.</w:t>
        </w:r>
        <w:r w:rsidRPr="0072257B">
          <w:rPr>
            <w:rStyle w:val="Hyperlink"/>
          </w:rPr>
          <w:t>com</w:t>
        </w:r>
      </w:hyperlink>
    </w:p>
    <w:p w14:paraId="467BB77C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B7440"/>
    <w:multiLevelType w:val="multilevel"/>
    <w:tmpl w:val="FF7854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096739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57B"/>
    <w:rsid w:val="000554F2"/>
    <w:rsid w:val="001C2C6A"/>
    <w:rsid w:val="002B6232"/>
    <w:rsid w:val="002E14F7"/>
    <w:rsid w:val="0072257B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926299"/>
  <w15:chartTrackingRefBased/>
  <w15:docId w15:val="{0AF7E40E-1352-48A8-AA12-680898267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257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2257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2257B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257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2257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257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257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257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257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257B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257B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2257B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257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2257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257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257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257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257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2257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2257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257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2257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2257B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2257B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2257B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72257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25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257B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2257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2257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225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310</Words>
  <Characters>1769</Characters>
  <Application>Microsoft Office Word</Application>
  <DocSecurity>0</DocSecurity>
  <Lines>14</Lines>
  <Paragraphs>4</Paragraphs>
  <ScaleCrop>false</ScaleCrop>
  <Company/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2025-07-27T02:37:00Z</dcterms:created>
  <dcterms:modified xsi:type="dcterms:W3CDTF">2025-07-27T02:38:00Z</dcterms:modified>
</cp:coreProperties>
</file>