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A4C6E" w14:textId="77777777" w:rsidR="007614B5" w:rsidRPr="007614B5" w:rsidRDefault="007614B5" w:rsidP="007614B5">
      <w:r w:rsidRPr="007614B5">
        <w:rPr>
          <w:cs/>
        </w:rPr>
        <w:t xml:space="preserve">ลำดับที่ </w:t>
      </w:r>
      <w:r w:rsidRPr="007614B5">
        <w:t>000316</w:t>
      </w:r>
      <w:r w:rsidRPr="007614B5">
        <w:br/>
      </w:r>
      <w:r w:rsidRPr="007614B5">
        <w:rPr>
          <w:cs/>
        </w:rPr>
        <w:t>หัวข้อเรื่อง การขนส่งไม่ประจำทางด้วยรถยนต์ส่วนบุคคลโดยไม่ได้รับอนุญาต</w:t>
      </w:r>
      <w:r w:rsidRPr="007614B5">
        <w:br/>
      </w:r>
      <w:r w:rsidRPr="007614B5">
        <w:rPr>
          <w:cs/>
        </w:rPr>
        <w:t xml:space="preserve">วิเคราะห์ฎีกาที่ </w:t>
      </w:r>
      <w:r w:rsidRPr="007614B5">
        <w:t>241/2541</w:t>
      </w:r>
      <w:r w:rsidRPr="007614B5">
        <w:br/>
      </w:r>
      <w:r w:rsidRPr="007614B5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7614B5">
        <w:t>0818034097</w:t>
      </w:r>
      <w:r w:rsidRPr="007614B5">
        <w:br/>
      </w:r>
      <w:r w:rsidRPr="007614B5">
        <w:rPr>
          <w:cs/>
        </w:rPr>
        <w:t>กฎหมายเกี่ยวกับอะไร</w:t>
      </w:r>
      <w:r w:rsidRPr="007614B5">
        <w:br/>
      </w:r>
      <w:r w:rsidRPr="007614B5">
        <w:rPr>
          <w:cs/>
        </w:rPr>
        <w:t xml:space="preserve">พระราชบัญญัติการขนส่งทางบก พ.ศ. </w:t>
      </w:r>
      <w:r w:rsidRPr="007614B5">
        <w:t xml:space="preserve">2522 </w:t>
      </w:r>
      <w:r w:rsidRPr="007614B5">
        <w:rPr>
          <w:cs/>
        </w:rPr>
        <w:t>และกฎหมายว่าด้วยรถยนต์</w:t>
      </w:r>
    </w:p>
    <w:p w14:paraId="6282D8D9" w14:textId="77777777" w:rsidR="007614B5" w:rsidRPr="007614B5" w:rsidRDefault="007614B5" w:rsidP="007614B5">
      <w:r w:rsidRPr="007614B5">
        <w:rPr>
          <w:cs/>
        </w:rPr>
        <w:t xml:space="preserve">วิเคราะห์คำพิพากษาฎีกาเลขที่ </w:t>
      </w:r>
      <w:r w:rsidRPr="007614B5">
        <w:t>241/2541</w:t>
      </w:r>
      <w:r w:rsidRPr="007614B5">
        <w:br/>
      </w:r>
      <w:r w:rsidRPr="007614B5">
        <w:rPr>
          <w:b/>
          <w:bCs/>
          <w:cs/>
        </w:rPr>
        <w:t>ข้อเท็จจริง</w:t>
      </w:r>
      <w:r w:rsidRPr="007614B5">
        <w:br/>
      </w:r>
      <w:r w:rsidRPr="007614B5">
        <w:rPr>
          <w:cs/>
        </w:rPr>
        <w:t xml:space="preserve">จำเลยนำรถยนต์กระบะบรรทุกส่วนบุคคลซึ่งมีน้ำหนัก </w:t>
      </w:r>
      <w:r w:rsidRPr="007614B5">
        <w:t xml:space="preserve">1,400 </w:t>
      </w:r>
      <w:r w:rsidRPr="007614B5">
        <w:rPr>
          <w:cs/>
        </w:rPr>
        <w:t xml:space="preserve">กิโลกรัม ไปจอดที่สถานีรถไฟศรีสะเกษ และตกลงรับจ้างบุคคล </w:t>
      </w:r>
      <w:r w:rsidRPr="007614B5">
        <w:t xml:space="preserve">2 </w:t>
      </w:r>
      <w:r w:rsidRPr="007614B5">
        <w:rPr>
          <w:cs/>
        </w:rPr>
        <w:t xml:space="preserve">คน พร้อมสิ่งของเพื่อไปส่งยังตำบลดวนใหญ่ โดยตกลงค่าจ้าง </w:t>
      </w:r>
      <w:r w:rsidRPr="007614B5">
        <w:t xml:space="preserve">150 </w:t>
      </w:r>
      <w:r w:rsidRPr="007614B5">
        <w:rPr>
          <w:cs/>
        </w:rPr>
        <w:t>บาท บุคคลทั้งสองได้นำของขึ้นรถแล้วแต่ยังไม่ทันออกเดินทาง จำเลยก็ถูกจับ</w:t>
      </w:r>
    </w:p>
    <w:p w14:paraId="50C5E236" w14:textId="77777777" w:rsidR="007614B5" w:rsidRPr="007614B5" w:rsidRDefault="007614B5" w:rsidP="007614B5">
      <w:r w:rsidRPr="007614B5">
        <w:rPr>
          <w:b/>
          <w:bCs/>
          <w:cs/>
        </w:rPr>
        <w:t>ข้อกฎหมาย</w:t>
      </w:r>
    </w:p>
    <w:p w14:paraId="5284023D" w14:textId="77777777" w:rsidR="007614B5" w:rsidRPr="007614B5" w:rsidRDefault="007614B5" w:rsidP="007614B5">
      <w:pPr>
        <w:numPr>
          <w:ilvl w:val="0"/>
          <w:numId w:val="1"/>
        </w:numPr>
      </w:pPr>
      <w:r w:rsidRPr="007614B5">
        <w:rPr>
          <w:cs/>
        </w:rPr>
        <w:t xml:space="preserve">พระราชบัญญัติการขนส่งทางบก พ.ศ. </w:t>
      </w:r>
      <w:r w:rsidRPr="007614B5">
        <w:t xml:space="preserve">2522 </w:t>
      </w:r>
      <w:r w:rsidRPr="007614B5">
        <w:rPr>
          <w:cs/>
        </w:rPr>
        <w:t xml:space="preserve">มาตรา </w:t>
      </w:r>
      <w:r w:rsidRPr="007614B5">
        <w:t xml:space="preserve">4 (1) </w:t>
      </w:r>
      <w:r w:rsidRPr="007614B5">
        <w:rPr>
          <w:cs/>
        </w:rPr>
        <w:t>และ (</w:t>
      </w:r>
      <w:r w:rsidRPr="007614B5">
        <w:t xml:space="preserve">3) </w:t>
      </w:r>
      <w:r w:rsidRPr="007614B5">
        <w:rPr>
          <w:cs/>
        </w:rPr>
        <w:t>นิยาม "การขนส่ง" และ "ขนส่งไม่ประจำทาง"</w:t>
      </w:r>
    </w:p>
    <w:p w14:paraId="2D56C916" w14:textId="77777777" w:rsidR="007614B5" w:rsidRPr="007614B5" w:rsidRDefault="007614B5" w:rsidP="007614B5">
      <w:pPr>
        <w:numPr>
          <w:ilvl w:val="0"/>
          <w:numId w:val="1"/>
        </w:numPr>
      </w:pPr>
      <w:r w:rsidRPr="007614B5">
        <w:rPr>
          <w:cs/>
        </w:rPr>
        <w:t xml:space="preserve">มาตรา </w:t>
      </w:r>
      <w:r w:rsidRPr="007614B5">
        <w:t xml:space="preserve">23 </w:t>
      </w:r>
      <w:r w:rsidRPr="007614B5">
        <w:rPr>
          <w:cs/>
        </w:rPr>
        <w:t xml:space="preserve">วรรคหนึ่ง ประกอบมาตรา </w:t>
      </w:r>
      <w:r w:rsidRPr="007614B5">
        <w:t xml:space="preserve">126 </w:t>
      </w:r>
      <w:r w:rsidRPr="007614B5">
        <w:rPr>
          <w:cs/>
        </w:rPr>
        <w:t>กำหนดให้ต้องมีใบอนุญาตก่อนจะประกอบการขนส่งไม่ประจำทาง</w:t>
      </w:r>
    </w:p>
    <w:p w14:paraId="756D0C2F" w14:textId="77777777" w:rsidR="007614B5" w:rsidRPr="007614B5" w:rsidRDefault="007614B5" w:rsidP="007614B5">
      <w:pPr>
        <w:numPr>
          <w:ilvl w:val="0"/>
          <w:numId w:val="1"/>
        </w:numPr>
      </w:pPr>
      <w:r w:rsidRPr="007614B5">
        <w:rPr>
          <w:cs/>
        </w:rPr>
        <w:t xml:space="preserve">มาตรา </w:t>
      </w:r>
      <w:r w:rsidRPr="007614B5">
        <w:t xml:space="preserve">5 </w:t>
      </w:r>
      <w:r w:rsidRPr="007614B5">
        <w:rPr>
          <w:cs/>
        </w:rPr>
        <w:t xml:space="preserve">ของ พ.ร.บ.ฉบับแก้ไขเพิ่มเติม (ฉบับที่ </w:t>
      </w:r>
      <w:r w:rsidRPr="007614B5">
        <w:t xml:space="preserve">6) </w:t>
      </w:r>
      <w:r w:rsidRPr="007614B5">
        <w:rPr>
          <w:cs/>
        </w:rPr>
        <w:t xml:space="preserve">พ.ศ. </w:t>
      </w:r>
      <w:r w:rsidRPr="007614B5">
        <w:t xml:space="preserve">2537 </w:t>
      </w:r>
      <w:r w:rsidRPr="007614B5">
        <w:rPr>
          <w:cs/>
        </w:rPr>
        <w:t xml:space="preserve">ระบุข้อยกเว้นไม่ใช้บังคับกับรถยนต์ส่วนบุคคลที่น้ำหนักไม่เกิน </w:t>
      </w:r>
      <w:r w:rsidRPr="007614B5">
        <w:t xml:space="preserve">1,600 </w:t>
      </w:r>
      <w:r w:rsidRPr="007614B5">
        <w:rPr>
          <w:cs/>
        </w:rPr>
        <w:t>กิโลกรัม</w:t>
      </w:r>
      <w:r w:rsidRPr="007614B5">
        <w:t xml:space="preserve"> </w:t>
      </w:r>
      <w:r w:rsidRPr="007614B5">
        <w:rPr>
          <w:b/>
          <w:bCs/>
          <w:cs/>
        </w:rPr>
        <w:t>หาก</w:t>
      </w:r>
      <w:r w:rsidRPr="007614B5">
        <w:t xml:space="preserve"> </w:t>
      </w:r>
      <w:r w:rsidRPr="007614B5">
        <w:rPr>
          <w:cs/>
        </w:rPr>
        <w:t>มิได้ใช้เพื่อสินจ้าง</w:t>
      </w:r>
    </w:p>
    <w:p w14:paraId="737953F1" w14:textId="77777777" w:rsidR="007614B5" w:rsidRPr="007614B5" w:rsidRDefault="007614B5" w:rsidP="007614B5">
      <w:r w:rsidRPr="007614B5">
        <w:rPr>
          <w:b/>
          <w:bCs/>
          <w:cs/>
        </w:rPr>
        <w:t>ดุลพินิจของศาลและเหตุผล</w:t>
      </w:r>
      <w:r w:rsidRPr="007614B5">
        <w:br/>
      </w:r>
      <w:r w:rsidRPr="007614B5">
        <w:rPr>
          <w:cs/>
        </w:rPr>
        <w:t xml:space="preserve">ศาลฎีกาวินิจฉัยว่า แม้รถจำเลยจะเข้าข่ายข้อยกเว้นตามมาตรา </w:t>
      </w:r>
      <w:r w:rsidRPr="007614B5">
        <w:t xml:space="preserve">5 </w:t>
      </w:r>
      <w:r w:rsidRPr="007614B5">
        <w:rPr>
          <w:cs/>
        </w:rPr>
        <w:t xml:space="preserve">ด้วยน้ำหนักไม่เกิน </w:t>
      </w:r>
      <w:r w:rsidRPr="007614B5">
        <w:t xml:space="preserve">1,600 </w:t>
      </w:r>
      <w:r w:rsidRPr="007614B5">
        <w:rPr>
          <w:cs/>
        </w:rPr>
        <w:t xml:space="preserve">กิโลกรัม แต่การที่จำเลยตกลงรับจ้างผู้โดยสารสองคนพร้อมสิ่งของ จึงถือว่าเป็นการขนส่งเพื่อสินจ้าง ซึ่งทำให้ไม่เข้าข้อยกเว้นตามมาตรา </w:t>
      </w:r>
      <w:r w:rsidRPr="007614B5">
        <w:t>5</w:t>
      </w:r>
      <w:r w:rsidRPr="007614B5">
        <w:br/>
      </w:r>
      <w:r w:rsidRPr="007614B5">
        <w:rPr>
          <w:cs/>
        </w:rPr>
        <w:t>อีกทั้งเมื่อจำเลยรับผู้โดยสารและสิ่งของขึ้นรถแล้ว แม้จะยังไม่ได้ออกเดินทางและยังไม่ได้รับค่าจ้าง ก็ถือว่าการกระทำความผิดสำเร็จแล้ว เพราะมีการตกลงและเริ่มต้นการขนส่งอย่างชัดเจน</w:t>
      </w:r>
      <w:r w:rsidRPr="007614B5">
        <w:br/>
      </w:r>
      <w:r w:rsidRPr="007614B5">
        <w:rPr>
          <w:cs/>
        </w:rPr>
        <w:t>ศาลจึงเห็นว่าจำเลยมีความผิดฐานประกอบการขนส่งไม่ประจำทางโดยไม่ได้รับอนุญาต</w:t>
      </w:r>
    </w:p>
    <w:p w14:paraId="109641E9" w14:textId="77777777" w:rsidR="007614B5" w:rsidRPr="007614B5" w:rsidRDefault="007614B5" w:rsidP="007614B5">
      <w:r w:rsidRPr="007614B5">
        <w:rPr>
          <w:cs/>
        </w:rPr>
        <w:lastRenderedPageBreak/>
        <w:t>สรุปคำพิพากษา</w:t>
      </w:r>
      <w:r w:rsidRPr="007614B5">
        <w:br/>
      </w:r>
      <w:r w:rsidRPr="007614B5">
        <w:rPr>
          <w:cs/>
        </w:rPr>
        <w:t xml:space="preserve">จำเลยใช้รถยนต์ส่วนบุคคลน้ำหนักไม่เกิน </w:t>
      </w:r>
      <w:r w:rsidRPr="007614B5">
        <w:t xml:space="preserve">1,600 </w:t>
      </w:r>
      <w:r w:rsidRPr="007614B5">
        <w:rPr>
          <w:cs/>
        </w:rPr>
        <w:t xml:space="preserve">กิโลกรัมรับจ้างขนส่งผู้โดยสารและของ แม้ยังไม่เดินทางและยังไม่ได้ค่าจ้าง แต่ถือว่าการประกอบการขนส่งเพื่อสินจ้างได้เกิดขึ้นแล้ว และไม่อยู่ในข้อยกเว้นของกฎหมาย จำเลยจึงมีความผิดตาม พ.ร.บ.การขนส่งทางบกฯ มาตรา </w:t>
      </w:r>
      <w:r w:rsidRPr="007614B5">
        <w:t xml:space="preserve">23 </w:t>
      </w:r>
      <w:r w:rsidRPr="007614B5">
        <w:rPr>
          <w:cs/>
        </w:rPr>
        <w:t xml:space="preserve">วรรคหนึ่ง ประกอบมาตรา </w:t>
      </w:r>
      <w:r w:rsidRPr="007614B5">
        <w:t>126</w:t>
      </w:r>
    </w:p>
    <w:p w14:paraId="6F6B36C6" w14:textId="77777777" w:rsidR="007614B5" w:rsidRPr="007614B5" w:rsidRDefault="007614B5" w:rsidP="007614B5">
      <w:r w:rsidRPr="007614B5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7614B5">
        <w:t xml:space="preserve">081-803-4097 </w:t>
      </w:r>
      <w:r w:rsidRPr="007614B5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7614B5">
        <w:rPr>
          <w:cs/>
        </w:rPr>
        <w:t>เวป</w:t>
      </w:r>
      <w:proofErr w:type="spellEnd"/>
      <w:r w:rsidRPr="007614B5">
        <w:rPr>
          <w:cs/>
        </w:rPr>
        <w:t>ไซ</w:t>
      </w:r>
      <w:proofErr w:type="spellStart"/>
      <w:r w:rsidRPr="007614B5">
        <w:rPr>
          <w:cs/>
        </w:rPr>
        <w:t>ต์</w:t>
      </w:r>
      <w:proofErr w:type="spellEnd"/>
      <w:r w:rsidRPr="007614B5">
        <w:t xml:space="preserve"> </w:t>
      </w:r>
      <w:hyperlink r:id="rId5" w:history="1">
        <w:r w:rsidRPr="007614B5">
          <w:rPr>
            <w:rStyle w:val="Hyperlink"/>
          </w:rPr>
          <w:t>www.</w:t>
        </w:r>
        <w:r w:rsidRPr="007614B5">
          <w:rPr>
            <w:rStyle w:val="Hyperlink"/>
            <w:cs/>
          </w:rPr>
          <w:t>สู้คดี.</w:t>
        </w:r>
        <w:r w:rsidRPr="007614B5">
          <w:rPr>
            <w:rStyle w:val="Hyperlink"/>
          </w:rPr>
          <w:t>com</w:t>
        </w:r>
      </w:hyperlink>
      <w:r w:rsidRPr="007614B5">
        <w:t xml:space="preserve"> </w:t>
      </w:r>
      <w:r w:rsidRPr="007614B5">
        <w:rPr>
          <w:cs/>
        </w:rPr>
        <w:t>และ</w:t>
      </w:r>
      <w:r w:rsidRPr="007614B5">
        <w:t xml:space="preserve"> </w:t>
      </w:r>
      <w:hyperlink r:id="rId6" w:history="1">
        <w:r w:rsidRPr="007614B5">
          <w:rPr>
            <w:rStyle w:val="Hyperlink"/>
          </w:rPr>
          <w:t>www.</w:t>
        </w:r>
        <w:r w:rsidRPr="007614B5">
          <w:rPr>
            <w:rStyle w:val="Hyperlink"/>
            <w:cs/>
          </w:rPr>
          <w:t>ทนายภูวงษ์.</w:t>
        </w:r>
        <w:r w:rsidRPr="007614B5">
          <w:rPr>
            <w:rStyle w:val="Hyperlink"/>
          </w:rPr>
          <w:t>com</w:t>
        </w:r>
      </w:hyperlink>
    </w:p>
    <w:p w14:paraId="0E6481BA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91F45"/>
    <w:multiLevelType w:val="multilevel"/>
    <w:tmpl w:val="BA528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828619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4B5"/>
    <w:rsid w:val="000554F2"/>
    <w:rsid w:val="001C2C6A"/>
    <w:rsid w:val="002B6232"/>
    <w:rsid w:val="007614B5"/>
    <w:rsid w:val="00A43436"/>
    <w:rsid w:val="00AF4A52"/>
    <w:rsid w:val="00CB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AB2C9"/>
  <w15:chartTrackingRefBased/>
  <w15:docId w15:val="{E8E47904-3F7F-406C-951C-0F317AC91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14B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14B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14B5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14B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14B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14B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14B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14B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14B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14B5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14B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14B5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14B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14B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14B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14B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14B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14B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14B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614B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14B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614B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614B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14B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14B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614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14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14B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14B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614B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14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1707</Characters>
  <Application>Microsoft Office Word</Application>
  <DocSecurity>0</DocSecurity>
  <Lines>14</Lines>
  <Paragraphs>4</Paragraphs>
  <ScaleCrop>false</ScaleCrop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2025-07-27T04:23:00Z</dcterms:created>
  <dcterms:modified xsi:type="dcterms:W3CDTF">2025-07-27T04:23:00Z</dcterms:modified>
</cp:coreProperties>
</file>