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3F7C8" w14:textId="62724E49" w:rsidR="00FE7333" w:rsidRDefault="00FE7333" w:rsidP="00FE7333">
      <w:r>
        <w:rPr>
          <w:rFonts w:hint="cs"/>
          <w:cs/>
        </w:rPr>
        <w:t xml:space="preserve">ลำดับที่ </w:t>
      </w:r>
      <w:r>
        <w:t>336</w:t>
      </w:r>
    </w:p>
    <w:p w14:paraId="7D257238" w14:textId="77777777" w:rsidR="00FE7333" w:rsidRDefault="00FE7333" w:rsidP="00FE7333">
      <w:r>
        <w:rPr>
          <w:cs/>
        </w:rPr>
        <w:t>หัวข้อเรื่อง: สิทธิฟ้องของทายาทผู้รับมรดกแทนที่ การเพิกถอนการโอนทรัพย์มรดก และอายุความเกี่ยวกับการจัดการมรดก</w:t>
      </w:r>
    </w:p>
    <w:p w14:paraId="209BC1E3" w14:textId="77777777" w:rsidR="00FE7333" w:rsidRDefault="00FE7333" w:rsidP="00FE7333"/>
    <w:p w14:paraId="1269D88A" w14:textId="77777777" w:rsidR="00FE7333" w:rsidRDefault="00FE7333" w:rsidP="00FE7333">
      <w:r>
        <w:rPr>
          <w:cs/>
        </w:rPr>
        <w:t xml:space="preserve">วิเคราะห์ฎีกาที่ </w:t>
      </w:r>
      <w:r>
        <w:t>1584/2546</w:t>
      </w:r>
    </w:p>
    <w:p w14:paraId="01A4ED05" w14:textId="77777777" w:rsidR="00FE7333" w:rsidRDefault="00FE7333" w:rsidP="00FE7333"/>
    <w:p w14:paraId="2F2585DA" w14:textId="77777777" w:rsidR="00FE7333" w:rsidRDefault="00FE7333" w:rsidP="00FE7333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4D8CB60A" w14:textId="77777777" w:rsidR="00FE7333" w:rsidRDefault="00FE7333" w:rsidP="00FE7333"/>
    <w:p w14:paraId="2A308BAB" w14:textId="77777777" w:rsidR="00FE7333" w:rsidRDefault="00FE7333" w:rsidP="00FE7333">
      <w:r>
        <w:rPr>
          <w:cs/>
        </w:rPr>
        <w:t>กฎหมายเกี่ยวกับอะไร</w:t>
      </w:r>
    </w:p>
    <w:p w14:paraId="236ADBD1" w14:textId="77777777" w:rsidR="00FE7333" w:rsidRDefault="00FE7333" w:rsidP="00FE7333">
      <w:r>
        <w:rPr>
          <w:cs/>
        </w:rPr>
        <w:t>คดีนี้เกี่ยวข้องกับ กฎหมายแพ่งและพาณิชย์ว่าด้วยมรดก และ กฎหมายวิธีพิจารณาความแพ่ง โดยเฉพาะประเด็นเกี่ยวกับ สิทธิของทายาทโดยธรรม</w:t>
      </w:r>
      <w:r>
        <w:t xml:space="preserve">, </w:t>
      </w:r>
      <w:r>
        <w:rPr>
          <w:cs/>
        </w:rPr>
        <w:t>การรับมรดกแทนที่</w:t>
      </w:r>
      <w:r>
        <w:t xml:space="preserve">, </w:t>
      </w:r>
      <w:r>
        <w:rPr>
          <w:cs/>
        </w:rPr>
        <w:t>การเพิกถอนนิติกรรมเกี่ยวกับทรัพย์มรดก</w:t>
      </w:r>
      <w:r>
        <w:t xml:space="preserve">, </w:t>
      </w:r>
      <w:r>
        <w:rPr>
          <w:cs/>
        </w:rPr>
        <w:t>และ อายุความในการจัดการมรดก</w:t>
      </w:r>
    </w:p>
    <w:p w14:paraId="557F9959" w14:textId="77777777" w:rsidR="00FE7333" w:rsidRDefault="00FE7333" w:rsidP="00FE7333"/>
    <w:p w14:paraId="1B2ABC8F" w14:textId="77777777" w:rsidR="00FE7333" w:rsidRDefault="00FE7333" w:rsidP="00FE7333">
      <w:r>
        <w:rPr>
          <w:cs/>
        </w:rPr>
        <w:t xml:space="preserve">วิเคราะห์คำพิพากษาฎีกาเลขที่ </w:t>
      </w:r>
      <w:r>
        <w:t>1584/2546</w:t>
      </w:r>
      <w:r>
        <w:rPr>
          <w:cs/>
        </w:rPr>
        <w:t xml:space="preserve"> แยกข้อเท็จจริง แยกข้อกฎหมายและดุลพินิจของศาล ให้เหตุผลที่ศาลวินิจฉัยในคดี</w:t>
      </w:r>
    </w:p>
    <w:p w14:paraId="51906987" w14:textId="77777777" w:rsidR="00FE7333" w:rsidRDefault="00FE7333" w:rsidP="00FE7333"/>
    <w:p w14:paraId="2C2D46FF" w14:textId="77777777" w:rsidR="00FE7333" w:rsidRDefault="00FE7333" w:rsidP="00FE7333">
      <w:r>
        <w:rPr>
          <w:cs/>
        </w:rPr>
        <w:t>ข้อเท็จจริง:</w:t>
      </w:r>
    </w:p>
    <w:p w14:paraId="60096E24" w14:textId="77777777" w:rsidR="00FE7333" w:rsidRDefault="00FE7333" w:rsidP="00FE7333">
      <w:r>
        <w:t xml:space="preserve"> • </w:t>
      </w:r>
      <w:r>
        <w:rPr>
          <w:cs/>
        </w:rPr>
        <w:t>โจทก์เป็นบุตรของ พ. ซึ่งเป็นพี่สาวของผู้ตาย</w:t>
      </w:r>
    </w:p>
    <w:p w14:paraId="64D33C2F" w14:textId="77777777" w:rsidR="00FE7333" w:rsidRDefault="00FE7333" w:rsidP="00FE7333">
      <w:r>
        <w:t xml:space="preserve"> • </w:t>
      </w:r>
      <w:r>
        <w:rPr>
          <w:cs/>
        </w:rPr>
        <w:t>ขณะผู้ตายถึงแก่ความตาย ไม่มีคู่สมรส บุตร หรือบิดามารดา</w:t>
      </w:r>
    </w:p>
    <w:p w14:paraId="16B8C080" w14:textId="77777777" w:rsidR="00FE7333" w:rsidRDefault="00FE7333" w:rsidP="00FE7333">
      <w:r>
        <w:t xml:space="preserve"> • </w:t>
      </w:r>
      <w:r>
        <w:rPr>
          <w:cs/>
        </w:rPr>
        <w:t>พ. ถึงแก่ความตายก่อนผู้ตาย</w:t>
      </w:r>
    </w:p>
    <w:p w14:paraId="48BDB7C8" w14:textId="77777777" w:rsidR="00FE7333" w:rsidRDefault="00FE7333" w:rsidP="00FE7333">
      <w:r>
        <w:t xml:space="preserve"> • </w:t>
      </w:r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เป็นผู้จัดการมรดก ได้โอนที่ดินมรดกให้แก่จำเลยที่ </w:t>
      </w:r>
      <w:r>
        <w:t>2</w:t>
      </w:r>
      <w:r>
        <w:rPr>
          <w:cs/>
        </w:rPr>
        <w:t xml:space="preserve"> โดยไม่ชอบ</w:t>
      </w:r>
    </w:p>
    <w:p w14:paraId="31403FDC" w14:textId="77777777" w:rsidR="00FE7333" w:rsidRDefault="00FE7333" w:rsidP="00FE7333">
      <w:r>
        <w:t xml:space="preserve"> • </w:t>
      </w:r>
      <w:r>
        <w:rPr>
          <w:cs/>
        </w:rPr>
        <w:t xml:space="preserve">โจทก์ฟ้องให้เพิกถอนนิติกรรมการโอนและให้คืนเงิน </w:t>
      </w:r>
      <w:r>
        <w:t>40,000</w:t>
      </w:r>
      <w:r>
        <w:rPr>
          <w:cs/>
        </w:rPr>
        <w:t xml:space="preserve"> บาท</w:t>
      </w:r>
    </w:p>
    <w:p w14:paraId="08DEAA59" w14:textId="77777777" w:rsidR="00FE7333" w:rsidRDefault="00FE7333" w:rsidP="00FE7333"/>
    <w:p w14:paraId="6139E07C" w14:textId="77777777" w:rsidR="00FE7333" w:rsidRDefault="00FE7333" w:rsidP="00FE7333">
      <w:r>
        <w:rPr>
          <w:cs/>
        </w:rPr>
        <w:t>ข้อกฎหมาย:</w:t>
      </w:r>
    </w:p>
    <w:p w14:paraId="0465F22E" w14:textId="77777777" w:rsidR="00FE7333" w:rsidRDefault="00FE7333" w:rsidP="00FE7333">
      <w:r>
        <w:t xml:space="preserve"> • </w:t>
      </w:r>
      <w:r>
        <w:rPr>
          <w:cs/>
        </w:rPr>
        <w:t xml:space="preserve">โจทก์เป็นทายาทโดยธรรมแทนที่มารดา (พ.) ตาม ประมวลกฎหมายแพ่งและพาณิชย์ มาตรา </w:t>
      </w:r>
      <w:r>
        <w:t xml:space="preserve">1629(3) </w:t>
      </w:r>
      <w:r>
        <w:rPr>
          <w:cs/>
        </w:rPr>
        <w:t xml:space="preserve">และ มาตรา </w:t>
      </w:r>
      <w:r>
        <w:t>1639</w:t>
      </w:r>
    </w:p>
    <w:p w14:paraId="56088F39" w14:textId="77777777" w:rsidR="00FE7333" w:rsidRDefault="00FE7333" w:rsidP="00FE7333">
      <w:r>
        <w:lastRenderedPageBreak/>
        <w:t xml:space="preserve"> • </w:t>
      </w:r>
      <w:r>
        <w:rPr>
          <w:cs/>
        </w:rPr>
        <w:t xml:space="preserve">คดีที่เคยถอนฟ้องไปแล้วมิใช่เหตุห้ามฟ้องซ้ำ เพราะยังไม่มีคำพิพากษาวินิจฉัยข้อพิพาท ตาม ป.วิ.พ. มาตรา </w:t>
      </w:r>
      <w:r>
        <w:t>148</w:t>
      </w:r>
      <w:r>
        <w:rPr>
          <w:cs/>
        </w:rPr>
        <w:t xml:space="preserve"> และ </w:t>
      </w:r>
      <w:r>
        <w:t>176</w:t>
      </w:r>
    </w:p>
    <w:p w14:paraId="216B669C" w14:textId="77777777" w:rsidR="00FE7333" w:rsidRDefault="00FE7333" w:rsidP="00FE7333">
      <w:r>
        <w:t xml:space="preserve"> • </w:t>
      </w:r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เป็นผู้จัดการมรดก ไม่สามารถยกอายุความ </w:t>
      </w:r>
      <w:r>
        <w:t>1</w:t>
      </w:r>
      <w:r>
        <w:rPr>
          <w:cs/>
        </w:rPr>
        <w:t xml:space="preserve"> ปี ตาม มาตรา </w:t>
      </w:r>
      <w:r>
        <w:t>1754</w:t>
      </w:r>
      <w:r>
        <w:rPr>
          <w:cs/>
        </w:rPr>
        <w:t xml:space="preserve"> ได้ แต่ต้องอยู่ภายใต้อายุความ </w:t>
      </w:r>
      <w:r>
        <w:t>5</w:t>
      </w:r>
      <w:r>
        <w:rPr>
          <w:cs/>
        </w:rPr>
        <w:t xml:space="preserve"> ปี ตาม มาตรา </w:t>
      </w:r>
      <w:r>
        <w:t>1733</w:t>
      </w:r>
      <w:r>
        <w:rPr>
          <w:cs/>
        </w:rPr>
        <w:t xml:space="preserve"> วรรคสอง</w:t>
      </w:r>
    </w:p>
    <w:p w14:paraId="304C2D8A" w14:textId="77777777" w:rsidR="00FE7333" w:rsidRDefault="00FE7333" w:rsidP="00FE7333">
      <w:r>
        <w:t xml:space="preserve"> • </w:t>
      </w:r>
      <w:r>
        <w:rPr>
          <w:cs/>
        </w:rPr>
        <w:t xml:space="preserve">จำเลยที่ </w:t>
      </w:r>
      <w:r>
        <w:t>2</w:t>
      </w:r>
      <w:r>
        <w:rPr>
          <w:cs/>
        </w:rPr>
        <w:t xml:space="preserve"> มิใช่ทายาท จึงไม่มีสิทธิยกอายุความมรดกขึ้นต่อสู้</w:t>
      </w:r>
    </w:p>
    <w:p w14:paraId="757BC9D1" w14:textId="77777777" w:rsidR="00FE7333" w:rsidRDefault="00FE7333" w:rsidP="00FE7333">
      <w:r>
        <w:t xml:space="preserve"> • </w:t>
      </w:r>
      <w:r>
        <w:rPr>
          <w:cs/>
        </w:rPr>
        <w:t xml:space="preserve">การฟ้องขอเพิกถอนการโอนเป็นกรณีที่วัตถุแห่งหนี้ให้กระทำนิติกรรม เมื่อศาลพิพากษาให้เพิกถอน ศาลย่อมมีอำนาจบังคับคดีแทนการแสดงเจตนา ตาม มาตรา </w:t>
      </w:r>
      <w:r>
        <w:t>213</w:t>
      </w:r>
      <w:r>
        <w:rPr>
          <w:cs/>
        </w:rPr>
        <w:t xml:space="preserve"> และ ป.วิ.พ. มาตรา </w:t>
      </w:r>
      <w:r>
        <w:t>276</w:t>
      </w:r>
    </w:p>
    <w:p w14:paraId="28FA4A18" w14:textId="77777777" w:rsidR="00FE7333" w:rsidRDefault="00FE7333" w:rsidP="00FE7333"/>
    <w:p w14:paraId="24F9353D" w14:textId="77777777" w:rsidR="00FE7333" w:rsidRDefault="00FE7333" w:rsidP="00FE7333">
      <w:r>
        <w:rPr>
          <w:cs/>
        </w:rPr>
        <w:t>ดุลพินิจของศาล:</w:t>
      </w:r>
    </w:p>
    <w:p w14:paraId="077C39AF" w14:textId="77777777" w:rsidR="00FE7333" w:rsidRDefault="00FE7333" w:rsidP="00FE7333">
      <w:r>
        <w:rPr>
          <w:cs/>
        </w:rPr>
        <w:t xml:space="preserve">ศาลเห็นว่า โจทก์เป็นทายาทผู้มีสิทธิรับมรดกโดยชอบตามกฎหมาย มีสิทธิฟ้องเรียกคืนทรัพย์สินมรดกจากบุคคลภายนอกที่ไม่มีสิทธิถือครอง และสามารถฟ้องได้โดยไม่ถูกห้ามด้วยเรื่องฟ้องซ้ำ เนื่องจากคดีก่อนยังไม่มีคำพิพากษาวินิจฉัยข้อพิพาท ทั้งนี้ อายุความที่ใช้ต้องเป็นไปตามมาตรา </w:t>
      </w:r>
      <w:r>
        <w:t>1733</w:t>
      </w:r>
      <w:r>
        <w:rPr>
          <w:cs/>
        </w:rPr>
        <w:t xml:space="preserve"> มิใช่ </w:t>
      </w:r>
      <w:r>
        <w:t>1754</w:t>
      </w:r>
      <w:r>
        <w:rPr>
          <w:cs/>
        </w:rPr>
        <w:t xml:space="preserve"> เพราะเป็นความรับผิดของผู้จัดการมรดก</w:t>
      </w:r>
    </w:p>
    <w:p w14:paraId="43BD9DDB" w14:textId="77777777" w:rsidR="00FE7333" w:rsidRDefault="00FE7333" w:rsidP="00FE7333"/>
    <w:p w14:paraId="5C5DA5A3" w14:textId="77777777" w:rsidR="00FE7333" w:rsidRDefault="00FE7333" w:rsidP="00FE7333">
      <w:r>
        <w:rPr>
          <w:cs/>
        </w:rPr>
        <w:t>สรุปคำพิพากษา</w:t>
      </w:r>
    </w:p>
    <w:p w14:paraId="0FA83835" w14:textId="77777777" w:rsidR="00FE7333" w:rsidRDefault="00FE7333" w:rsidP="00FE7333">
      <w:r>
        <w:t xml:space="preserve"> • </w:t>
      </w:r>
      <w:r>
        <w:rPr>
          <w:cs/>
        </w:rPr>
        <w:t>โจทก์ในฐานะทายาทโดยธรรมผู้รับมรดกแทนที่ มีสิทธิฟ้องเพิกถอนการโอนที่ดิน</w:t>
      </w:r>
    </w:p>
    <w:p w14:paraId="43810280" w14:textId="77777777" w:rsidR="00FE7333" w:rsidRDefault="00FE7333" w:rsidP="00FE7333">
      <w:r>
        <w:t xml:space="preserve"> • </w:t>
      </w:r>
      <w:r>
        <w:rPr>
          <w:cs/>
        </w:rPr>
        <w:t>ศาลให้เพิกถอนนิติกรรมการโอน และให้คืนทรัพย์มรดก</w:t>
      </w:r>
    </w:p>
    <w:p w14:paraId="4749B9A6" w14:textId="77777777" w:rsidR="00FE7333" w:rsidRDefault="00FE7333" w:rsidP="00FE7333">
      <w:r>
        <w:t xml:space="preserve"> • </w:t>
      </w:r>
      <w:r>
        <w:rPr>
          <w:cs/>
        </w:rPr>
        <w:t xml:space="preserve">การฟ้องไม่ถูกห้ามฟ้องซ้ำตามมาตรา </w:t>
      </w:r>
      <w:r>
        <w:t>148</w:t>
      </w:r>
    </w:p>
    <w:p w14:paraId="7263E447" w14:textId="77777777" w:rsidR="00FE7333" w:rsidRDefault="00FE7333" w:rsidP="00FE7333">
      <w:r>
        <w:t xml:space="preserve"> • </w:t>
      </w:r>
      <w:r>
        <w:rPr>
          <w:cs/>
        </w:rPr>
        <w:t xml:space="preserve">จำเลยทั้งสองไม่สามารถยกอายุความ </w:t>
      </w:r>
      <w:r>
        <w:t>1</w:t>
      </w:r>
      <w:r>
        <w:rPr>
          <w:cs/>
        </w:rPr>
        <w:t xml:space="preserve"> ปีตามมาตรา </w:t>
      </w:r>
      <w:r>
        <w:t>1754</w:t>
      </w:r>
      <w:r>
        <w:rPr>
          <w:cs/>
        </w:rPr>
        <w:t xml:space="preserve"> ขึ้นต่อสู้ได้</w:t>
      </w:r>
    </w:p>
    <w:p w14:paraId="7D3962DD" w14:textId="77777777" w:rsidR="00FE7333" w:rsidRDefault="00FE7333" w:rsidP="00FE7333">
      <w:r>
        <w:t xml:space="preserve"> • </w:t>
      </w:r>
      <w:r>
        <w:rPr>
          <w:cs/>
        </w:rPr>
        <w:t>ศาลมีอำนาจให้คำพิพากษาแทนการแสดงเจตนาของจำเลยได้</w:t>
      </w:r>
    </w:p>
    <w:p w14:paraId="1D92A7DB" w14:textId="77777777" w:rsidR="00FE7333" w:rsidRDefault="00FE7333" w:rsidP="00FE7333"/>
    <w:p w14:paraId="1E3E41DF" w14:textId="77777777" w:rsidR="00FE7333" w:rsidRDefault="00FE7333" w:rsidP="00FE7333">
      <w:r>
        <w:rPr>
          <w:cs/>
        </w:rPr>
        <w:t>โทษที่ได้รับในคดีอาญา</w:t>
      </w:r>
    </w:p>
    <w:p w14:paraId="5571BC29" w14:textId="77777777" w:rsidR="00FE7333" w:rsidRDefault="00FE7333" w:rsidP="00FE7333">
      <w:r>
        <w:t xml:space="preserve"> • </w:t>
      </w:r>
      <w:r>
        <w:rPr>
          <w:cs/>
        </w:rPr>
        <w:t>คดีนี้เป็นคดีแพ่ง ไม่มีการลงโทษทางอาญา แต่เป็นการเพิกถอนนิติกรรมและให้คืนทรัพย์สินแก่ทายาทตามกฎหมาย</w:t>
      </w:r>
    </w:p>
    <w:p w14:paraId="074C5AEC" w14:textId="77777777" w:rsidR="00FE7333" w:rsidRDefault="00FE7333" w:rsidP="00FE7333"/>
    <w:p w14:paraId="2424A02C" w14:textId="1748C40A" w:rsidR="002B6232" w:rsidRDefault="00FE7333" w:rsidP="00FE7333">
      <w:r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333"/>
    <w:rsid w:val="000554F2"/>
    <w:rsid w:val="002B6232"/>
    <w:rsid w:val="00A43436"/>
    <w:rsid w:val="00D41E6F"/>
    <w:rsid w:val="00FE7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1A898"/>
  <w15:chartTrackingRefBased/>
  <w15:docId w15:val="{95CC21CB-F713-4558-85CD-0B8E9FCF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733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733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7333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73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73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73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73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73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73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7333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733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7333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73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73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73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73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73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73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733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E733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73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E733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E733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733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733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E73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73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733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733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360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2025-07-13T02:05:00Z</dcterms:created>
  <dcterms:modified xsi:type="dcterms:W3CDTF">2025-07-13T02:06:00Z</dcterms:modified>
</cp:coreProperties>
</file>